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6BE5B15" w14:textId="5F1CFF48" w:rsidR="00864CAD" w:rsidRPr="00B02ACB" w:rsidRDefault="00864CAD" w:rsidP="00DD449B">
      <w:pPr>
        <w:pStyle w:val="Heading1"/>
        <w:rPr>
          <w:sz w:val="52"/>
        </w:rPr>
      </w:pPr>
      <w:r w:rsidRPr="00B02ACB">
        <w:rPr>
          <w:sz w:val="52"/>
        </w:rPr>
        <w:t xml:space="preserve">Health Advisory: </w:t>
      </w:r>
      <w:r w:rsidR="00F26043" w:rsidRPr="00B02ACB">
        <w:rPr>
          <w:sz w:val="52"/>
        </w:rPr>
        <w:t xml:space="preserve">Update on </w:t>
      </w:r>
      <w:r w:rsidR="009C6794" w:rsidRPr="00B02ACB">
        <w:rPr>
          <w:sz w:val="52"/>
        </w:rPr>
        <w:t xml:space="preserve">Severe </w:t>
      </w:r>
      <w:r w:rsidR="00930A64" w:rsidRPr="00B02ACB">
        <w:rPr>
          <w:sz w:val="52"/>
        </w:rPr>
        <w:t xml:space="preserve">Acute </w:t>
      </w:r>
      <w:r w:rsidR="009C6794" w:rsidRPr="00B02ACB">
        <w:rPr>
          <w:sz w:val="52"/>
        </w:rPr>
        <w:t xml:space="preserve">Lung </w:t>
      </w:r>
      <w:r w:rsidR="00F26043" w:rsidRPr="00B02ACB">
        <w:rPr>
          <w:sz w:val="52"/>
        </w:rPr>
        <w:t>Injury</w:t>
      </w:r>
      <w:r w:rsidR="00ED4824" w:rsidRPr="00B02ACB">
        <w:rPr>
          <w:sz w:val="52"/>
        </w:rPr>
        <w:t xml:space="preserve"> Among </w:t>
      </w:r>
      <w:r w:rsidR="00B568AE" w:rsidRPr="00B02ACB">
        <w:rPr>
          <w:sz w:val="52"/>
        </w:rPr>
        <w:t>Patients</w:t>
      </w:r>
      <w:r w:rsidR="00ED4824" w:rsidRPr="00B02ACB">
        <w:rPr>
          <w:sz w:val="52"/>
        </w:rPr>
        <w:t xml:space="preserve"> Who Report Vaping</w:t>
      </w:r>
    </w:p>
    <w:p w14:paraId="3FB90088" w14:textId="41A642F2" w:rsidR="00816D57" w:rsidRPr="00E83CAA" w:rsidRDefault="00864CAD" w:rsidP="00E83CAA">
      <w:r w:rsidRPr="00E83CAA">
        <w:t>Minnesota Department of Health</w:t>
      </w:r>
      <w:r w:rsidR="001E1336" w:rsidRPr="00E83CAA">
        <w:t xml:space="preserve">, </w:t>
      </w:r>
      <w:r w:rsidR="00E83CAA">
        <w:t>Wed Sep</w:t>
      </w:r>
      <w:r w:rsidR="00B568AE" w:rsidRPr="00E83CAA">
        <w:t xml:space="preserve"> </w:t>
      </w:r>
      <w:r w:rsidR="00004E54" w:rsidRPr="00E83CAA">
        <w:t>1</w:t>
      </w:r>
      <w:r w:rsidR="008D3342" w:rsidRPr="00E83CAA">
        <w:t>1</w:t>
      </w:r>
      <w:r w:rsidR="00170AA4">
        <w:t xml:space="preserve"> 14</w:t>
      </w:r>
      <w:bookmarkStart w:id="0" w:name="_GoBack"/>
      <w:bookmarkEnd w:id="0"/>
      <w:r w:rsidR="00E83CAA">
        <w:t>:00 CDT 2019</w:t>
      </w:r>
      <w:r w:rsidR="00816D57" w:rsidRPr="00E83CAA">
        <w:rPr>
          <w:spacing w:val="-10"/>
        </w:rPr>
        <w:fldChar w:fldCharType="begin"/>
      </w:r>
      <w:r w:rsidR="00816D57" w:rsidRPr="00E83CAA">
        <w:instrText xml:space="preserve"> TOC \h \z \u \t "Heading 2,1,Heading 3,2" </w:instrText>
      </w:r>
      <w:r w:rsidR="00816D57" w:rsidRPr="00E83CAA">
        <w:rPr>
          <w:spacing w:val="-10"/>
        </w:rPr>
        <w:fldChar w:fldCharType="separate"/>
      </w:r>
    </w:p>
    <w:p w14:paraId="37563B52" w14:textId="77777777" w:rsidR="00607162" w:rsidRPr="00DD449B" w:rsidRDefault="00816D57" w:rsidP="00E83CAA">
      <w:r w:rsidRPr="00E83CAA">
        <w:fldChar w:fldCharType="end"/>
      </w:r>
      <w:r w:rsidR="00864CAD" w:rsidRPr="00D05977">
        <w:t>Action Steps:</w:t>
      </w:r>
    </w:p>
    <w:p w14:paraId="022E916F" w14:textId="77777777" w:rsidR="00864CAD" w:rsidRDefault="00864CAD" w:rsidP="00864CAD">
      <w:r w:rsidRPr="00D05977">
        <w:rPr>
          <w:b/>
          <w:i/>
        </w:rPr>
        <w:t>Local and tribal health departments:</w:t>
      </w:r>
      <w:r>
        <w:t xml:space="preserve"> Please forward to hospitals, clinics, emergency departments, urgent care centers, and convenience clinics</w:t>
      </w:r>
      <w:r w:rsidR="00BA1535">
        <w:t xml:space="preserve"> in your jurisdiction</w:t>
      </w:r>
      <w:r>
        <w:t>.</w:t>
      </w:r>
    </w:p>
    <w:p w14:paraId="4F8DFE3B" w14:textId="74B1AD82" w:rsidR="00864CAD" w:rsidRDefault="00864CAD" w:rsidP="00864CAD">
      <w:r w:rsidRPr="00D05977">
        <w:rPr>
          <w:b/>
          <w:i/>
        </w:rPr>
        <w:t>Hospitals and clinics:</w:t>
      </w:r>
      <w:r>
        <w:t xml:space="preserve"> Please distribute to </w:t>
      </w:r>
      <w:r w:rsidR="00BA1535">
        <w:t xml:space="preserve">all </w:t>
      </w:r>
      <w:r>
        <w:t>health care providers</w:t>
      </w:r>
      <w:r w:rsidR="000D7DFA">
        <w:t>, especially pulmono</w:t>
      </w:r>
      <w:r w:rsidR="00F01DCE">
        <w:t>lo</w:t>
      </w:r>
      <w:r w:rsidR="000D7DFA">
        <w:t>gists and intensive care specialists,</w:t>
      </w:r>
      <w:r>
        <w:t xml:space="preserve"> in these facilities</w:t>
      </w:r>
      <w:r w:rsidR="004C7BA5">
        <w:t>.</w:t>
      </w:r>
      <w:r>
        <w:t xml:space="preserve"> </w:t>
      </w:r>
    </w:p>
    <w:p w14:paraId="155EEC0A" w14:textId="2D4C3A9F" w:rsidR="00D05977" w:rsidRDefault="00864CAD" w:rsidP="001F75AA">
      <w:r w:rsidRPr="00D05977">
        <w:rPr>
          <w:b/>
          <w:i/>
        </w:rPr>
        <w:t>Health care providers:</w:t>
      </w:r>
      <w:r w:rsidR="00F62544">
        <w:rPr>
          <w:b/>
          <w:i/>
        </w:rPr>
        <w:t xml:space="preserve"> </w:t>
      </w:r>
    </w:p>
    <w:p w14:paraId="6071ABBE" w14:textId="501AD660" w:rsidR="00ED4824" w:rsidRDefault="00ED4824" w:rsidP="00ED4824">
      <w:pPr>
        <w:pStyle w:val="ListParagraph"/>
        <w:numPr>
          <w:ilvl w:val="0"/>
          <w:numId w:val="11"/>
        </w:numPr>
      </w:pPr>
      <w:r>
        <w:t>Ask patients who present with pulmonary symptoms about</w:t>
      </w:r>
      <w:r w:rsidR="009C6794">
        <w:t xml:space="preserve"> vaping </w:t>
      </w:r>
    </w:p>
    <w:p w14:paraId="6428821E" w14:textId="78C07275" w:rsidR="00ED4824" w:rsidRDefault="00101231" w:rsidP="00ED4824">
      <w:pPr>
        <w:pStyle w:val="ListParagraph"/>
        <w:numPr>
          <w:ilvl w:val="0"/>
          <w:numId w:val="11"/>
        </w:numPr>
      </w:pPr>
      <w:r>
        <w:t>W</w:t>
      </w:r>
      <w:r w:rsidR="00ED4824">
        <w:t>hen treating patients with pulmonary symptoms who report a history of vaping</w:t>
      </w:r>
      <w:r>
        <w:t xml:space="preserve">, consider consultation with </w:t>
      </w:r>
      <w:r w:rsidR="0025756C">
        <w:t>a pulmonologist</w:t>
      </w:r>
      <w:r w:rsidR="00263B55">
        <w:t xml:space="preserve"> and conduct a thorough infectious disease evaluation</w:t>
      </w:r>
    </w:p>
    <w:p w14:paraId="12482C69" w14:textId="5772D26D" w:rsidR="00844095" w:rsidRPr="00A4083A" w:rsidRDefault="00844095" w:rsidP="00ED4824">
      <w:pPr>
        <w:pStyle w:val="ListParagraph"/>
        <w:numPr>
          <w:ilvl w:val="0"/>
          <w:numId w:val="11"/>
        </w:numPr>
        <w:rPr>
          <w:color w:val="000000" w:themeColor="text2"/>
        </w:rPr>
      </w:pPr>
      <w:r w:rsidRPr="009C6794">
        <w:rPr>
          <w:color w:val="000000" w:themeColor="text2"/>
        </w:rPr>
        <w:t xml:space="preserve">Report suspected cases to </w:t>
      </w:r>
      <w:r w:rsidRPr="00AF276E">
        <w:t>MDH</w:t>
      </w:r>
      <w:r w:rsidR="001E1336" w:rsidRPr="00AF276E">
        <w:t xml:space="preserve"> </w:t>
      </w:r>
      <w:r w:rsidR="00AF276E" w:rsidRPr="00AF276E">
        <w:t>at 651-201-4237 or 651-201-5449</w:t>
      </w:r>
      <w:r w:rsidR="005504A6">
        <w:t xml:space="preserve"> as soon as possible</w:t>
      </w:r>
    </w:p>
    <w:p w14:paraId="27150453" w14:textId="0A0EF3E5" w:rsidR="00A4083A" w:rsidRDefault="00A4083A" w:rsidP="00ED4824">
      <w:pPr>
        <w:pStyle w:val="ListParagraph"/>
        <w:numPr>
          <w:ilvl w:val="0"/>
          <w:numId w:val="11"/>
        </w:numPr>
        <w:rPr>
          <w:color w:val="000000" w:themeColor="text2"/>
        </w:rPr>
      </w:pPr>
      <w:r>
        <w:rPr>
          <w:color w:val="000000" w:themeColor="text2"/>
        </w:rPr>
        <w:t xml:space="preserve">Hold clinical specimens </w:t>
      </w:r>
      <w:r w:rsidR="000D7DFA">
        <w:rPr>
          <w:color w:val="000000" w:themeColor="text2"/>
        </w:rPr>
        <w:t>(blood, urine</w:t>
      </w:r>
      <w:r w:rsidR="00D72EE7">
        <w:rPr>
          <w:color w:val="000000" w:themeColor="text2"/>
        </w:rPr>
        <w:t>, bronchoalveolar lavage</w:t>
      </w:r>
      <w:r w:rsidR="000D7DFA">
        <w:rPr>
          <w:color w:val="000000" w:themeColor="text2"/>
        </w:rPr>
        <w:t xml:space="preserve">) </w:t>
      </w:r>
      <w:r>
        <w:rPr>
          <w:color w:val="000000" w:themeColor="text2"/>
        </w:rPr>
        <w:t>for submission to the Minnesota Department of Health Public Health Laboratory</w:t>
      </w:r>
    </w:p>
    <w:p w14:paraId="6A5DA54A" w14:textId="784EC766" w:rsidR="00F26043" w:rsidRDefault="00F26043" w:rsidP="00ED4824">
      <w:pPr>
        <w:pStyle w:val="ListParagraph"/>
        <w:numPr>
          <w:ilvl w:val="0"/>
          <w:numId w:val="11"/>
        </w:numPr>
        <w:rPr>
          <w:color w:val="000000" w:themeColor="text2"/>
        </w:rPr>
      </w:pPr>
      <w:r>
        <w:rPr>
          <w:color w:val="000000" w:themeColor="text2"/>
        </w:rPr>
        <w:t>Let patients know that MDH will be interested in speaking with them and collecting products to test for chemicals that may be involved in this national outbreak</w:t>
      </w:r>
    </w:p>
    <w:p w14:paraId="01448B45" w14:textId="0F1C2939" w:rsidR="00004E54" w:rsidRPr="009C6794" w:rsidRDefault="00E83CAA" w:rsidP="00ED4824">
      <w:pPr>
        <w:pStyle w:val="ListParagraph"/>
        <w:numPr>
          <w:ilvl w:val="0"/>
          <w:numId w:val="11"/>
        </w:numPr>
        <w:rPr>
          <w:color w:val="000000" w:themeColor="text2"/>
        </w:rPr>
      </w:pPr>
      <w:r>
        <w:rPr>
          <w:color w:val="000000" w:themeColor="text2"/>
        </w:rPr>
        <w:t>Attend w</w:t>
      </w:r>
      <w:r w:rsidR="00004E54">
        <w:rPr>
          <w:color w:val="000000" w:themeColor="text2"/>
        </w:rPr>
        <w:t>ebinar for Minnesota clinicians on the epidemiology and clinical issues associated with the outbreak on Friday September 13, 2019 at 1</w:t>
      </w:r>
      <w:r w:rsidR="000D7DFA">
        <w:rPr>
          <w:color w:val="000000" w:themeColor="text2"/>
        </w:rPr>
        <w:t>:00</w:t>
      </w:r>
      <w:r w:rsidR="00004E54">
        <w:rPr>
          <w:color w:val="000000" w:themeColor="text2"/>
        </w:rPr>
        <w:t xml:space="preserve"> pm</w:t>
      </w:r>
      <w:r>
        <w:rPr>
          <w:color w:val="000000" w:themeColor="text2"/>
        </w:rPr>
        <w:t>. Registration link below.</w:t>
      </w:r>
    </w:p>
    <w:p w14:paraId="7591F480" w14:textId="77777777" w:rsidR="00D05977" w:rsidRPr="00D05977" w:rsidRDefault="00D05977" w:rsidP="00DD449B">
      <w:pPr>
        <w:pStyle w:val="Heading2"/>
      </w:pPr>
      <w:r>
        <w:t>Background</w:t>
      </w:r>
    </w:p>
    <w:p w14:paraId="05AD688F" w14:textId="05614BF1" w:rsidR="00844095" w:rsidRDefault="00F26043" w:rsidP="00DD449B">
      <w:r>
        <w:t>As of September 10</w:t>
      </w:r>
      <w:r w:rsidR="00EA1A10">
        <w:t>, 2019, t</w:t>
      </w:r>
      <w:r w:rsidR="00844095">
        <w:t xml:space="preserve">he Minnesota Department of Health has been alerted to </w:t>
      </w:r>
      <w:r w:rsidR="000D7DFA">
        <w:t>3</w:t>
      </w:r>
      <w:r w:rsidR="00F66F85">
        <w:t>7</w:t>
      </w:r>
      <w:r w:rsidR="00733445">
        <w:t xml:space="preserve"> patients experiencing </w:t>
      </w:r>
      <w:r w:rsidR="009C6794">
        <w:t xml:space="preserve">severe lung </w:t>
      </w:r>
      <w:r w:rsidR="005C0B29">
        <w:t>disease</w:t>
      </w:r>
      <w:r w:rsidR="009C6794">
        <w:t xml:space="preserve"> </w:t>
      </w:r>
      <w:r w:rsidR="000D7DFA">
        <w:t xml:space="preserve">and who reported </w:t>
      </w:r>
      <w:r w:rsidR="00844095">
        <w:t>vaping</w:t>
      </w:r>
      <w:r w:rsidR="00733445">
        <w:t xml:space="preserve">. </w:t>
      </w:r>
      <w:r w:rsidR="000D7DFA">
        <w:t>Twenty-</w:t>
      </w:r>
      <w:r w:rsidR="00F66F85">
        <w:t>five</w:t>
      </w:r>
      <w:r w:rsidR="00733445">
        <w:t xml:space="preserve"> cases meet the CDC case definition </w:t>
      </w:r>
      <w:r w:rsidR="000D7DFA">
        <w:t xml:space="preserve">as </w:t>
      </w:r>
      <w:r w:rsidR="00733445">
        <w:t xml:space="preserve">confirmed or probable </w:t>
      </w:r>
      <w:r w:rsidR="000D7DFA">
        <w:t>and</w:t>
      </w:r>
      <w:r w:rsidR="00F01DCE">
        <w:t xml:space="preserve"> 12 others are being assessed for case status</w:t>
      </w:r>
      <w:r w:rsidR="00733445">
        <w:t>.</w:t>
      </w:r>
      <w:r w:rsidR="00752B6E">
        <w:t xml:space="preserve"> </w:t>
      </w:r>
      <w:r w:rsidR="009770C8">
        <w:t>The CDC reports that more than 450 p</w:t>
      </w:r>
      <w:r w:rsidR="00172BE7">
        <w:rPr>
          <w:color w:val="000000" w:themeColor="text2"/>
        </w:rPr>
        <w:t>atients</w:t>
      </w:r>
      <w:r w:rsidR="009C6794" w:rsidRPr="009C6794">
        <w:rPr>
          <w:color w:val="000000" w:themeColor="text2"/>
        </w:rPr>
        <w:t xml:space="preserve"> </w:t>
      </w:r>
      <w:r w:rsidR="00752B6E">
        <w:t>have</w:t>
      </w:r>
      <w:r w:rsidR="00172BE7">
        <w:t xml:space="preserve"> </w:t>
      </w:r>
      <w:r w:rsidR="00752B6E">
        <w:t xml:space="preserve">been </w:t>
      </w:r>
      <w:r w:rsidR="009770C8">
        <w:t>identified across</w:t>
      </w:r>
      <w:r w:rsidR="00172BE7">
        <w:t xml:space="preserve"> the United States</w:t>
      </w:r>
      <w:r w:rsidR="005F7929">
        <w:t>. Minnesota p</w:t>
      </w:r>
      <w:r w:rsidR="00752B6E">
        <w:t xml:space="preserve">atients presented for care with symptoms indicative of pneumonia, </w:t>
      </w:r>
      <w:r w:rsidR="003E7EE7">
        <w:t xml:space="preserve">including fever, </w:t>
      </w:r>
      <w:r w:rsidR="00752B6E">
        <w:t>but symptoms did not resolve after broad spectrum antibiotic treatment. Evaluation for infectious disease</w:t>
      </w:r>
      <w:r w:rsidR="003E7EE7">
        <w:t>s</w:t>
      </w:r>
      <w:r w:rsidR="00752B6E">
        <w:t xml:space="preserve"> was negative in all patients.</w:t>
      </w:r>
      <w:r w:rsidR="00D11E24">
        <w:t xml:space="preserve"> Symptoms have</w:t>
      </w:r>
      <w:r w:rsidR="00172BE7">
        <w:t xml:space="preserve"> typically</w:t>
      </w:r>
      <w:r w:rsidR="00D11E24">
        <w:t xml:space="preserve"> resulted in hospitalizations</w:t>
      </w:r>
      <w:r>
        <w:t>, some lasting multiple weeks, and</w:t>
      </w:r>
      <w:r w:rsidR="00D11E24">
        <w:t xml:space="preserve"> some patients </w:t>
      </w:r>
      <w:r w:rsidR="001E1336">
        <w:t>requiring invasive ventilation.</w:t>
      </w:r>
      <w:r>
        <w:t xml:space="preserve"> Unfortunately</w:t>
      </w:r>
      <w:r w:rsidR="000D7DFA">
        <w:t>,</w:t>
      </w:r>
      <w:r>
        <w:t xml:space="preserve"> there has been </w:t>
      </w:r>
      <w:r w:rsidR="000D7DFA">
        <w:t>1</w:t>
      </w:r>
      <w:r>
        <w:t xml:space="preserve"> death occurring in a </w:t>
      </w:r>
      <w:r w:rsidR="000D7DFA">
        <w:t xml:space="preserve">Minnesota </w:t>
      </w:r>
      <w:r>
        <w:t>patient who developed lung injury following vaping.</w:t>
      </w:r>
      <w:r w:rsidR="00733445">
        <w:t xml:space="preserve"> There have been </w:t>
      </w:r>
      <w:r w:rsidR="00681D07">
        <w:t>5</w:t>
      </w:r>
      <w:r w:rsidR="00733445">
        <w:t xml:space="preserve"> other deaths reported nationally.</w:t>
      </w:r>
    </w:p>
    <w:p w14:paraId="5721CFD5" w14:textId="0DB5436C" w:rsidR="00752B6E" w:rsidRDefault="00681D07" w:rsidP="00DD449B">
      <w:r w:rsidRPr="00681D07">
        <w:t>Twenty two Minnesota cases had interview or medical record information on THC; all reported vaping “black market” THC products</w:t>
      </w:r>
      <w:r w:rsidR="00F26043">
        <w:t xml:space="preserve">. Many patients </w:t>
      </w:r>
      <w:r w:rsidR="00752B6E">
        <w:t>report vaping both nicotine and THC.</w:t>
      </w:r>
      <w:r w:rsidR="00172BE7">
        <w:t xml:space="preserve"> </w:t>
      </w:r>
      <w:r w:rsidR="00F26043">
        <w:t>Patients report vaping a variety of products and a</w:t>
      </w:r>
      <w:r w:rsidR="00172BE7">
        <w:t xml:space="preserve">t this point, no </w:t>
      </w:r>
      <w:r w:rsidR="00733445">
        <w:t xml:space="preserve">single </w:t>
      </w:r>
      <w:r w:rsidR="00172BE7">
        <w:t xml:space="preserve">product has been directly linked to this </w:t>
      </w:r>
      <w:r w:rsidR="00733445">
        <w:t>outbreak.</w:t>
      </w:r>
    </w:p>
    <w:p w14:paraId="5D5083D2" w14:textId="66213D3F" w:rsidR="00BC47EE" w:rsidRDefault="00BC47EE" w:rsidP="00DD449B">
      <w:pPr>
        <w:pStyle w:val="Heading2"/>
      </w:pPr>
      <w:r>
        <w:lastRenderedPageBreak/>
        <w:t>Clinical Presentation</w:t>
      </w:r>
      <w:r w:rsidR="00D11E24">
        <w:t xml:space="preserve"> and Evaluation</w:t>
      </w:r>
    </w:p>
    <w:p w14:paraId="60123111" w14:textId="34E497A9" w:rsidR="001E1336" w:rsidRPr="001E1336" w:rsidRDefault="00AF276E" w:rsidP="001E1336">
      <w:pPr>
        <w:rPr>
          <w:rFonts w:cs="Calibri"/>
          <w:color w:val="000000" w:themeColor="text2"/>
          <w:szCs w:val="24"/>
        </w:rPr>
      </w:pPr>
      <w:r>
        <w:rPr>
          <w:color w:val="000000" w:themeColor="text2"/>
          <w:szCs w:val="24"/>
        </w:rPr>
        <w:t>Clinical p</w:t>
      </w:r>
      <w:r w:rsidR="001E1336" w:rsidRPr="001E1336">
        <w:rPr>
          <w:color w:val="000000" w:themeColor="text2"/>
          <w:szCs w:val="24"/>
        </w:rPr>
        <w:t xml:space="preserve">resentation </w:t>
      </w:r>
      <w:r w:rsidR="00733445">
        <w:rPr>
          <w:color w:val="000000" w:themeColor="text2"/>
          <w:szCs w:val="24"/>
        </w:rPr>
        <w:t>has included</w:t>
      </w:r>
      <w:r w:rsidR="001E1336" w:rsidRPr="001E1336">
        <w:rPr>
          <w:color w:val="000000" w:themeColor="text2"/>
          <w:szCs w:val="24"/>
        </w:rPr>
        <w:t xml:space="preserve"> </w:t>
      </w:r>
      <w:r w:rsidR="001E1336" w:rsidRPr="001E1336">
        <w:rPr>
          <w:rFonts w:cs="Calibri"/>
          <w:color w:val="000000" w:themeColor="text2"/>
          <w:szCs w:val="24"/>
        </w:rPr>
        <w:t>shortness of brea</w:t>
      </w:r>
      <w:r w:rsidR="001E1336">
        <w:rPr>
          <w:rFonts w:cs="Calibri"/>
          <w:color w:val="000000" w:themeColor="text2"/>
          <w:szCs w:val="24"/>
        </w:rPr>
        <w:t>th, fever, cough, malaise and gastrointestinal</w:t>
      </w:r>
      <w:r w:rsidR="001E1336" w:rsidRPr="001E1336">
        <w:rPr>
          <w:rFonts w:cs="Calibri"/>
          <w:color w:val="000000" w:themeColor="text2"/>
          <w:szCs w:val="24"/>
        </w:rPr>
        <w:t xml:space="preserve"> symptoms (nausea, vomiting, abdominal pain or diarrhea). Other symptoms reported include headache, dizziness, and chest pain. Chest radiograph demonstrated bilateral opacities and CT imaging demonstrated diffuse ground glass opacification. Leukocytosis and elevated C-reactive protein were noted, but all</w:t>
      </w:r>
      <w:r w:rsidR="00D243FD">
        <w:rPr>
          <w:rFonts w:cs="Calibri"/>
          <w:color w:val="000000" w:themeColor="text2"/>
          <w:szCs w:val="24"/>
        </w:rPr>
        <w:t xml:space="preserve"> studies for pulmonary infection</w:t>
      </w:r>
      <w:r w:rsidR="001E1336" w:rsidRPr="001E1336">
        <w:rPr>
          <w:rFonts w:cs="Calibri"/>
          <w:color w:val="000000" w:themeColor="text2"/>
          <w:szCs w:val="24"/>
        </w:rPr>
        <w:t xml:space="preserve"> were negative</w:t>
      </w:r>
      <w:r w:rsidR="008A3827">
        <w:rPr>
          <w:rFonts w:cs="Calibri"/>
          <w:color w:val="000000" w:themeColor="text2"/>
          <w:szCs w:val="24"/>
        </w:rPr>
        <w:t>, including samples from bronchoalveolar lavage</w:t>
      </w:r>
      <w:r w:rsidR="00391D05">
        <w:rPr>
          <w:rFonts w:cs="Calibri"/>
          <w:color w:val="000000" w:themeColor="text2"/>
          <w:szCs w:val="24"/>
        </w:rPr>
        <w:t>.</w:t>
      </w:r>
      <w:r w:rsidR="001E1336" w:rsidRPr="001E1336">
        <w:rPr>
          <w:rFonts w:cs="Calibri"/>
          <w:color w:val="000000" w:themeColor="text2"/>
          <w:szCs w:val="24"/>
        </w:rPr>
        <w:t xml:space="preserve"> </w:t>
      </w:r>
      <w:r w:rsidR="00391D05">
        <w:rPr>
          <w:rFonts w:cs="Calibri"/>
          <w:color w:val="000000" w:themeColor="text2"/>
          <w:szCs w:val="24"/>
        </w:rPr>
        <w:t xml:space="preserve"> </w:t>
      </w:r>
      <w:r w:rsidR="00733445">
        <w:rPr>
          <w:rFonts w:cs="Calibri"/>
          <w:color w:val="000000" w:themeColor="text2"/>
          <w:szCs w:val="24"/>
        </w:rPr>
        <w:t>Some patients required mechanical ventilation and extracorporeal membrane oxygenation. T</w:t>
      </w:r>
      <w:r w:rsidR="001E1336" w:rsidRPr="001E1336">
        <w:rPr>
          <w:rFonts w:cs="Calibri"/>
          <w:color w:val="000000" w:themeColor="text2"/>
          <w:szCs w:val="24"/>
        </w:rPr>
        <w:t>r</w:t>
      </w:r>
      <w:r w:rsidR="00733445">
        <w:rPr>
          <w:rFonts w:cs="Calibri"/>
          <w:color w:val="000000" w:themeColor="text2"/>
          <w:szCs w:val="24"/>
        </w:rPr>
        <w:t>eatment with systemic steroids has been helpful in many cases.</w:t>
      </w:r>
    </w:p>
    <w:p w14:paraId="614CEFD9" w14:textId="2583FC15" w:rsidR="00D11E24" w:rsidRDefault="00D11E24" w:rsidP="00D11E24">
      <w:r>
        <w:t xml:space="preserve">Clinicians should </w:t>
      </w:r>
      <w:r w:rsidR="00101231">
        <w:t xml:space="preserve">ask </w:t>
      </w:r>
      <w:r>
        <w:t>patients who present with pulmonary symptoms about</w:t>
      </w:r>
      <w:r w:rsidR="009C6794">
        <w:t xml:space="preserve"> vaping</w:t>
      </w:r>
      <w:r w:rsidR="001E1336">
        <w:t>.</w:t>
      </w:r>
      <w:r w:rsidR="00AF276E">
        <w:t xml:space="preserve"> </w:t>
      </w:r>
      <w:r w:rsidR="001E1336">
        <w:t>C</w:t>
      </w:r>
      <w:r>
        <w:t>onsult</w:t>
      </w:r>
      <w:r w:rsidR="00455B79">
        <w:t>ation</w:t>
      </w:r>
      <w:r>
        <w:t xml:space="preserve"> with pulmonologists </w:t>
      </w:r>
      <w:r w:rsidR="001E1336">
        <w:t>should be considered</w:t>
      </w:r>
      <w:r w:rsidR="00004E54">
        <w:t>,</w:t>
      </w:r>
      <w:r w:rsidR="001E1336">
        <w:t xml:space="preserve"> </w:t>
      </w:r>
      <w:r>
        <w:t xml:space="preserve">when </w:t>
      </w:r>
      <w:r w:rsidR="00B407B3">
        <w:t>treating</w:t>
      </w:r>
      <w:r w:rsidR="001E1336">
        <w:t xml:space="preserve"> patients who have </w:t>
      </w:r>
      <w:r>
        <w:t>pulmonary symptoms</w:t>
      </w:r>
      <w:r w:rsidR="001E1336">
        <w:t xml:space="preserve"> and</w:t>
      </w:r>
      <w:r>
        <w:t xml:space="preserve"> report a history of vaping.</w:t>
      </w:r>
    </w:p>
    <w:p w14:paraId="2A98A46F" w14:textId="0D50FCB1" w:rsidR="008A3827" w:rsidRDefault="008A3827" w:rsidP="00D11E24">
      <w:r>
        <w:t xml:space="preserve">Because symptoms are consistent with an infection, </w:t>
      </w:r>
      <w:r w:rsidR="00263B55">
        <w:t xml:space="preserve">a </w:t>
      </w:r>
      <w:r w:rsidR="00222727">
        <w:t>thorough</w:t>
      </w:r>
      <w:r w:rsidR="00263B55">
        <w:t xml:space="preserve"> </w:t>
      </w:r>
      <w:r>
        <w:t>evaluation for infectious diseases should be conducted.</w:t>
      </w:r>
      <w:r w:rsidR="00EE5D9A">
        <w:t xml:space="preserve"> Admi</w:t>
      </w:r>
      <w:r w:rsidR="00F01DCE">
        <w:t>ssion</w:t>
      </w:r>
      <w:r w:rsidR="00D72EE7">
        <w:t xml:space="preserve"> </w:t>
      </w:r>
      <w:r w:rsidR="00EE5D9A">
        <w:t xml:space="preserve">whole blood, </w:t>
      </w:r>
      <w:r w:rsidR="00D72EE7">
        <w:t xml:space="preserve">serum and </w:t>
      </w:r>
      <w:r w:rsidR="00EE5D9A">
        <w:t>urine</w:t>
      </w:r>
      <w:r w:rsidR="00D72EE7">
        <w:t>,</w:t>
      </w:r>
      <w:r w:rsidR="00EE5D9A">
        <w:t xml:space="preserve"> and brochoalveolar lavage </w:t>
      </w:r>
      <w:r w:rsidR="00D72EE7">
        <w:t xml:space="preserve">specimens </w:t>
      </w:r>
      <w:r w:rsidR="00EE5D9A">
        <w:t>should be saved and submitted to MDH upon request.</w:t>
      </w:r>
    </w:p>
    <w:p w14:paraId="4391E013" w14:textId="205BEC33" w:rsidR="00004E54" w:rsidRPr="00D11E24" w:rsidRDefault="00004E54" w:rsidP="00D11E24">
      <w:r>
        <w:t>MDH and the Minnesota Hospital Association are partnering in a webinar for clinicians that will review the epidemiology and clinical issues associated with this outbreak. The webinar will be on Friday September 13 at 1</w:t>
      </w:r>
      <w:r w:rsidR="000D7DFA">
        <w:t>:00</w:t>
      </w:r>
      <w:r>
        <w:t xml:space="preserve"> pm</w:t>
      </w:r>
      <w:r w:rsidR="00EE5D9A">
        <w:t>. Please register for this webinar at the following link:</w:t>
      </w:r>
      <w:r w:rsidR="00EE5D9A" w:rsidRPr="00EE5D9A">
        <w:t xml:space="preserve"> </w:t>
      </w:r>
      <w:hyperlink r:id="rId9" w:history="1">
        <w:r w:rsidR="00EE5D9A">
          <w:rPr>
            <w:rStyle w:val="Hyperlink"/>
          </w:rPr>
          <w:t>https://web.telspan.com/register/240mnhospitals/mdhvaping</w:t>
        </w:r>
      </w:hyperlink>
      <w:r w:rsidR="00EE5D9A">
        <w:t xml:space="preserve"> </w:t>
      </w:r>
    </w:p>
    <w:p w14:paraId="007C0635" w14:textId="6ED44D38" w:rsidR="00BC47EE" w:rsidRDefault="00BC47EE" w:rsidP="00DD449B">
      <w:pPr>
        <w:pStyle w:val="Heading2"/>
      </w:pPr>
      <w:r w:rsidRPr="00BC47EE">
        <w:t xml:space="preserve">Patient </w:t>
      </w:r>
      <w:r>
        <w:t>E</w:t>
      </w:r>
      <w:r w:rsidRPr="00BC47EE">
        <w:t>ducation</w:t>
      </w:r>
    </w:p>
    <w:p w14:paraId="34A2B258" w14:textId="06C90421" w:rsidR="00004E54" w:rsidRPr="008C3940" w:rsidRDefault="00004E54" w:rsidP="00004E54">
      <w:r>
        <w:t xml:space="preserve">Patients with a history of vaping who are experiencing pulmonary symptoms should seek clinical care and </w:t>
      </w:r>
      <w:r w:rsidRPr="008C3940">
        <w:t>avoid using e-cigarettes and other vaping products.</w:t>
      </w:r>
      <w:r>
        <w:t xml:space="preserve"> Clinicians should ask their patients who present with respiratory symptoms about vaping, including vaping THC products.</w:t>
      </w:r>
    </w:p>
    <w:p w14:paraId="4D504A1D" w14:textId="404D4BED" w:rsidR="00920AF8" w:rsidRPr="008C3940" w:rsidRDefault="00733445" w:rsidP="00BC47EE">
      <w:r>
        <w:t xml:space="preserve">People should avoid vaping illicit THC products and modifying vaping products. </w:t>
      </w:r>
      <w:r w:rsidR="00004E54">
        <w:t>As a general rule, y</w:t>
      </w:r>
      <w:r w:rsidR="00476B93">
        <w:t xml:space="preserve">oung people </w:t>
      </w:r>
      <w:r w:rsidR="00004E54">
        <w:t xml:space="preserve">and pregnant women </w:t>
      </w:r>
      <w:r w:rsidR="00476B93">
        <w:t xml:space="preserve">should </w:t>
      </w:r>
      <w:r w:rsidR="00004E54">
        <w:t xml:space="preserve">avoid vaping, and patients should be informed about the harms of vaping. MDH and CDC have extensive information on this at www.health.mn.gov/ecigarettes and </w:t>
      </w:r>
      <w:r w:rsidR="00004E54" w:rsidRPr="00004E54">
        <w:t>https://www.cdc.gov/tobacco/basic_information/e-cigarettes/index.htm</w:t>
      </w:r>
    </w:p>
    <w:p w14:paraId="6D8464F7" w14:textId="31E585F1" w:rsidR="00BC47EE" w:rsidRPr="00920AF8" w:rsidRDefault="00BC47EE" w:rsidP="00920AF8">
      <w:pPr>
        <w:pStyle w:val="Heading2"/>
      </w:pPr>
      <w:r w:rsidRPr="00920AF8">
        <w:t>Questions or Concerns</w:t>
      </w:r>
    </w:p>
    <w:p w14:paraId="3B635B6D" w14:textId="05939807" w:rsidR="00094FCD" w:rsidRDefault="00F4741D" w:rsidP="00BC47EE">
      <w:r>
        <w:t>For questions or concerns</w:t>
      </w:r>
      <w:r w:rsidR="003B28DE">
        <w:t>, please contact</w:t>
      </w:r>
      <w:r w:rsidR="00094FCD">
        <w:t>:</w:t>
      </w:r>
    </w:p>
    <w:p w14:paraId="32E5D74D" w14:textId="77777777" w:rsidR="009331EB" w:rsidRDefault="009331EB" w:rsidP="009331EB">
      <w:pPr>
        <w:pStyle w:val="ListParagraph"/>
        <w:numPr>
          <w:ilvl w:val="0"/>
          <w:numId w:val="12"/>
        </w:numPr>
      </w:pPr>
      <w:r>
        <w:t xml:space="preserve">Nate Wright at 651-201-4237 or nate.wright@state.mn.us or </w:t>
      </w:r>
    </w:p>
    <w:p w14:paraId="4DDF3F44" w14:textId="08709139" w:rsidR="009331EB" w:rsidRDefault="009331EB" w:rsidP="009331EB">
      <w:pPr>
        <w:pStyle w:val="ListParagraph"/>
        <w:numPr>
          <w:ilvl w:val="0"/>
          <w:numId w:val="12"/>
        </w:numPr>
      </w:pPr>
      <w:r>
        <w:t>Terra Wiens at 651-201-5449 or terra.wiens@state.mn.us</w:t>
      </w:r>
    </w:p>
    <w:p w14:paraId="76D170BD" w14:textId="7F891C1F" w:rsidR="00A4083A" w:rsidRDefault="00E83CAA" w:rsidP="00BC47EE">
      <w:r>
        <w:t xml:space="preserve">For more information at MDH, visit our web page: </w:t>
      </w:r>
      <w:hyperlink r:id="rId10" w:history="1">
        <w:r>
          <w:rPr>
            <w:rStyle w:val="Hyperlink"/>
            <w:shd w:val="clear" w:color="auto" w:fill="FFFFFF"/>
          </w:rPr>
          <w:t>https://www.health.state.mn.us/news/pressrel/2019/lunginjuries082219.html</w:t>
        </w:r>
      </w:hyperlink>
    </w:p>
    <w:p w14:paraId="497CF746" w14:textId="74FE7359" w:rsidR="00A4083A" w:rsidRPr="00BD4942" w:rsidRDefault="00A4083A" w:rsidP="00BC47EE">
      <w:pPr>
        <w:rPr>
          <w:sz w:val="22"/>
        </w:rPr>
      </w:pPr>
      <w:r w:rsidRPr="00BD4942">
        <w:rPr>
          <w:sz w:val="22"/>
        </w:rPr>
        <w:t xml:space="preserve">A copy of this HAN is available at: </w:t>
      </w:r>
      <w:hyperlink r:id="rId11" w:history="1">
        <w:r w:rsidRPr="00BD4942">
          <w:rPr>
            <w:rStyle w:val="Hyperlink"/>
            <w:sz w:val="22"/>
          </w:rPr>
          <w:t>www.health.state.mn.us/han</w:t>
        </w:r>
      </w:hyperlink>
      <w:r w:rsidRPr="00BD4942">
        <w:rPr>
          <w:sz w:val="22"/>
        </w:rPr>
        <w:t xml:space="preserve"> </w:t>
      </w:r>
    </w:p>
    <w:p w14:paraId="157684CC" w14:textId="77777777" w:rsidR="00D05977" w:rsidRPr="00BD4942" w:rsidRDefault="00E921EC" w:rsidP="0066197C">
      <w:pPr>
        <w:rPr>
          <w:sz w:val="22"/>
        </w:rPr>
      </w:pPr>
      <w:r w:rsidRPr="00BD4942">
        <w:rPr>
          <w:sz w:val="22"/>
        </w:rPr>
        <w:t>The content of this message is intended for public health and health care personnel and response partners who have a need to know the information to perform their duties.</w:t>
      </w:r>
    </w:p>
    <w:sectPr w:rsidR="00D05977" w:rsidRPr="00BD4942" w:rsidSect="00B61327">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949B" w14:textId="77777777" w:rsidR="00431A33" w:rsidRDefault="00431A33" w:rsidP="00D36495">
      <w:r>
        <w:separator/>
      </w:r>
    </w:p>
  </w:endnote>
  <w:endnote w:type="continuationSeparator" w:id="0">
    <w:p w14:paraId="52526994" w14:textId="77777777" w:rsidR="00431A33" w:rsidRDefault="00431A3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49B604AE" w:rsidR="000F7548" w:rsidRDefault="000F7548">
        <w:r w:rsidRPr="000F7548">
          <w:fldChar w:fldCharType="begin"/>
        </w:r>
        <w:r w:rsidRPr="000F7548">
          <w:instrText xml:space="preserve"> PAGE   \* MERGEFORMAT </w:instrText>
        </w:r>
        <w:r w:rsidRPr="000F7548">
          <w:fldChar w:fldCharType="separate"/>
        </w:r>
        <w:r w:rsidR="00170AA4">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7E1D" w14:textId="77777777" w:rsidR="00431A33" w:rsidRDefault="00431A33" w:rsidP="00D36495">
      <w:r>
        <w:separator/>
      </w:r>
    </w:p>
  </w:footnote>
  <w:footnote w:type="continuationSeparator" w:id="0">
    <w:p w14:paraId="320F8BB7" w14:textId="77777777" w:rsidR="00431A33" w:rsidRDefault="00431A3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392C18ED" w:rsidR="00782710" w:rsidRPr="00E83CAA" w:rsidRDefault="00E83CAA" w:rsidP="00E83CAA">
    <w:pPr>
      <w:pStyle w:val="Header"/>
    </w:pPr>
    <w:r w:rsidRPr="00E83CAA">
      <w:t>Health Advisory: Update on Severe Acute Lung Injury Among Patients Who Report Vaping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1F64"/>
    <w:multiLevelType w:val="hybridMultilevel"/>
    <w:tmpl w:val="E188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9"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1"/>
  </w:num>
  <w:num w:numId="5">
    <w:abstractNumId w:val="3"/>
  </w:num>
  <w:num w:numId="6">
    <w:abstractNumId w:val="2"/>
  </w:num>
  <w:num w:numId="7">
    <w:abstractNumId w:val="7"/>
  </w:num>
  <w:num w:numId="8">
    <w:abstractNumId w:val="9"/>
  </w:num>
  <w:num w:numId="9">
    <w:abstractNumId w:val="4"/>
  </w:num>
  <w:num w:numId="10">
    <w:abstractNumId w:val="5"/>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AF7"/>
    <w:rsid w:val="00017D52"/>
    <w:rsid w:val="0002112F"/>
    <w:rsid w:val="00022309"/>
    <w:rsid w:val="0002249D"/>
    <w:rsid w:val="00022A4C"/>
    <w:rsid w:val="0002353B"/>
    <w:rsid w:val="00024A86"/>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E7E"/>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1DD"/>
    <w:rsid w:val="002A32C9"/>
    <w:rsid w:val="002A3440"/>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71F"/>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53C"/>
    <w:rsid w:val="00451B82"/>
    <w:rsid w:val="00452D38"/>
    <w:rsid w:val="004533CB"/>
    <w:rsid w:val="0045353A"/>
    <w:rsid w:val="004535FC"/>
    <w:rsid w:val="00453829"/>
    <w:rsid w:val="004540CD"/>
    <w:rsid w:val="004546F8"/>
    <w:rsid w:val="00455A21"/>
    <w:rsid w:val="00455B79"/>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2B17"/>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39E6"/>
    <w:rsid w:val="00544A41"/>
    <w:rsid w:val="00544ED7"/>
    <w:rsid w:val="005454AB"/>
    <w:rsid w:val="005463B1"/>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445"/>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BAE"/>
    <w:rsid w:val="009A3EC9"/>
    <w:rsid w:val="009A3F6C"/>
    <w:rsid w:val="009A58F7"/>
    <w:rsid w:val="009A6DD8"/>
    <w:rsid w:val="009B0771"/>
    <w:rsid w:val="009B1C81"/>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276E"/>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7EE"/>
    <w:rsid w:val="00BC529B"/>
    <w:rsid w:val="00BC53F0"/>
    <w:rsid w:val="00BC73FF"/>
    <w:rsid w:val="00BD13D1"/>
    <w:rsid w:val="00BD1B21"/>
    <w:rsid w:val="00BD1DC2"/>
    <w:rsid w:val="00BD20BA"/>
    <w:rsid w:val="00BD3455"/>
    <w:rsid w:val="00BD46B4"/>
    <w:rsid w:val="00BD4942"/>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08B"/>
    <w:rsid w:val="00F25B77"/>
    <w:rsid w:val="00F26043"/>
    <w:rsid w:val="00F26332"/>
    <w:rsid w:val="00F2788E"/>
    <w:rsid w:val="00F309AB"/>
    <w:rsid w:val="00F30C1D"/>
    <w:rsid w:val="00F30D42"/>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state.mn.us/news/pressrel/2019/lunginjuries082219.html"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eb.telspan.com%2Fregister%2F240mnhospitals%2Fmdhvaping&amp;data=02%7C01%7Cstacy.holzbauer%40state.mn.us%7Cc3b99e47750d4639db5708d735608dc2%7Ceb14b04624c445198f26b89c2159828c%7C0%7C0%7C637036561118105810&amp;sdata=gZM%2FZ%2BoOWUOy18kA7EA9ywX5gcxvwh%2FIROcjEfcCBpw%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F45B-91C4-4ABF-9FB1-855717D6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126</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Advisory: Update on Severe Acute Lung Injury Among Patients Who Report Vaping</vt:lpstr>
    </vt:vector>
  </TitlesOfParts>
  <Company>Minnesota Department of Health</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Update on Severe Acute Lung Injury Among Patients Who Report Vaping</dc:title>
  <dc:subject/>
  <dc:creator>Terra Wiens</dc:creator>
  <cp:keywords/>
  <dc:description/>
  <cp:lastModifiedBy>McAdams, Toby (MDH)</cp:lastModifiedBy>
  <cp:revision>8</cp:revision>
  <cp:lastPrinted>2019-08-12T14:58:00Z</cp:lastPrinted>
  <dcterms:created xsi:type="dcterms:W3CDTF">2019-09-11T14:35:00Z</dcterms:created>
  <dcterms:modified xsi:type="dcterms:W3CDTF">2019-09-11T18:32:00Z</dcterms:modified>
</cp:coreProperties>
</file>