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36D3" w14:textId="77777777" w:rsidR="00B94C9F" w:rsidRDefault="00B94C9F" w:rsidP="00B94C9F">
      <w:pPr>
        <w:pStyle w:val="LOGO"/>
      </w:pPr>
      <w:r>
        <w:drawing>
          <wp:inline distT="0" distB="0" distL="0" distR="0" wp14:anchorId="27BFB98B" wp14:editId="013DC8F7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06199" w14:textId="77777777" w:rsidR="006201E5" w:rsidRDefault="006201E5">
      <w:pPr>
        <w:pStyle w:val="Heading1"/>
        <w:divId w:val="303000536"/>
        <w:rPr>
          <w:rFonts w:eastAsia="Times New Roman"/>
          <w:kern w:val="36"/>
        </w:rPr>
      </w:pPr>
      <w:r>
        <w:rPr>
          <w:rFonts w:eastAsia="Times New Roman"/>
        </w:rPr>
        <w:t>Health Advisory: Doxycycline for Prevention of STIs</w:t>
      </w:r>
    </w:p>
    <w:p w14:paraId="318D20BF" w14:textId="77777777" w:rsidR="006201E5" w:rsidRDefault="006201E5">
      <w:pPr>
        <w:pStyle w:val="NormalWeb"/>
        <w:divId w:val="303000536"/>
        <w:rPr>
          <w:rFonts w:eastAsiaTheme="minorEastAsia"/>
        </w:rPr>
      </w:pPr>
      <w:r>
        <w:t>Minnesota Department of Health, Wed, Apr 17 10:00 CDT 2024</w:t>
      </w:r>
    </w:p>
    <w:p w14:paraId="0E2E0406" w14:textId="77777777" w:rsidR="006201E5" w:rsidRDefault="006201E5">
      <w:pPr>
        <w:pStyle w:val="Heading2"/>
        <w:divId w:val="303000536"/>
      </w:pPr>
      <w:r>
        <w:t>Action Steps</w:t>
      </w:r>
    </w:p>
    <w:p w14:paraId="165D1C58" w14:textId="77777777" w:rsidR="006201E5" w:rsidRDefault="006201E5">
      <w:pPr>
        <w:pStyle w:val="NormalWeb"/>
        <w:divId w:val="303000536"/>
        <w:rPr>
          <w:rFonts w:eastAsiaTheme="minorEastAsia"/>
        </w:rPr>
      </w:pPr>
      <w:r>
        <w:rPr>
          <w:rStyle w:val="Emphasis"/>
          <w:b/>
          <w:bCs/>
        </w:rPr>
        <w:t>Local and tribal health department</w:t>
      </w:r>
      <w:r>
        <w:t>: Please forward to hospitals, clinics, urgent care centers, emergency departments, pharmacies, and convenience clinics in your jurisdictions.</w:t>
      </w:r>
      <w:r>
        <w:br/>
      </w:r>
      <w:r>
        <w:rPr>
          <w:rStyle w:val="Emphasis"/>
          <w:b/>
          <w:bCs/>
        </w:rPr>
        <w:t xml:space="preserve">Hospitals, </w:t>
      </w:r>
      <w:proofErr w:type="gramStart"/>
      <w:r>
        <w:rPr>
          <w:rStyle w:val="Emphasis"/>
          <w:b/>
          <w:bCs/>
        </w:rPr>
        <w:t>clinics</w:t>
      </w:r>
      <w:proofErr w:type="gramEnd"/>
      <w:r>
        <w:rPr>
          <w:rStyle w:val="Emphasis"/>
          <w:b/>
          <w:bCs/>
        </w:rPr>
        <w:t xml:space="preserve"> and other facilities</w:t>
      </w:r>
      <w:r>
        <w:t>: Please forward to infection preventionists, infectious disease physicians, emergency department staff, hospitalists, and primary care clinicians.</w:t>
      </w:r>
      <w:r>
        <w:br/>
      </w:r>
      <w:r>
        <w:rPr>
          <w:rStyle w:val="Emphasis"/>
          <w:b/>
          <w:bCs/>
        </w:rPr>
        <w:t>Health care providers</w:t>
      </w:r>
      <w:r>
        <w:t>:</w:t>
      </w:r>
    </w:p>
    <w:p w14:paraId="0D151E5C" w14:textId="77777777" w:rsidR="006201E5" w:rsidRDefault="006201E5" w:rsidP="006201E5">
      <w:pPr>
        <w:numPr>
          <w:ilvl w:val="0"/>
          <w:numId w:val="23"/>
        </w:numPr>
        <w:spacing w:before="100" w:beforeAutospacing="1" w:after="100" w:afterAutospacing="1"/>
        <w:divId w:val="303000536"/>
        <w:rPr>
          <w:rFonts w:eastAsia="Times New Roman"/>
        </w:rPr>
      </w:pPr>
      <w:r>
        <w:rPr>
          <w:rFonts w:eastAsia="Times New Roman"/>
        </w:rPr>
        <w:t xml:space="preserve">Inform men who have sex with men (MSM) and transgender women (TGW) who have had </w:t>
      </w:r>
      <w:r>
        <w:rPr>
          <w:rFonts w:eastAsia="Times New Roman"/>
          <w:u w:val="single"/>
        </w:rPr>
        <w:t>&gt;</w:t>
      </w:r>
      <w:r>
        <w:rPr>
          <w:rFonts w:eastAsia="Times New Roman"/>
        </w:rPr>
        <w:t>1 bacterial STI in the past 12 months about doxycycline post-exposure prophylaxis (doxy-PEP), including the efficacy, potential benefits and risks, and alternative options to prevent, diagnose, and treat STIs.</w:t>
      </w:r>
    </w:p>
    <w:p w14:paraId="7E3A6059" w14:textId="77777777" w:rsidR="006201E5" w:rsidRDefault="006201E5" w:rsidP="006201E5">
      <w:pPr>
        <w:numPr>
          <w:ilvl w:val="0"/>
          <w:numId w:val="23"/>
        </w:numPr>
        <w:spacing w:before="100" w:beforeAutospacing="1" w:after="100" w:afterAutospacing="1"/>
        <w:divId w:val="303000536"/>
        <w:rPr>
          <w:rFonts w:eastAsia="Times New Roman"/>
        </w:rPr>
      </w:pPr>
      <w:r>
        <w:rPr>
          <w:rFonts w:eastAsia="Times New Roman"/>
        </w:rPr>
        <w:t xml:space="preserve">Consider doxy-PEP for all MSM and TGW who have had </w:t>
      </w:r>
      <w:r>
        <w:rPr>
          <w:rFonts w:eastAsia="Times New Roman"/>
          <w:u w:val="single"/>
        </w:rPr>
        <w:t>&gt;</w:t>
      </w:r>
      <w:r>
        <w:rPr>
          <w:rFonts w:eastAsia="Times New Roman"/>
        </w:rPr>
        <w:t>1 bacterial STI in the past 12 months.</w:t>
      </w:r>
    </w:p>
    <w:p w14:paraId="208F27A0" w14:textId="77777777" w:rsidR="006201E5" w:rsidRDefault="006201E5" w:rsidP="006201E5">
      <w:pPr>
        <w:numPr>
          <w:ilvl w:val="0"/>
          <w:numId w:val="23"/>
        </w:numPr>
        <w:spacing w:before="100" w:beforeAutospacing="1" w:after="100" w:afterAutospacing="1"/>
        <w:divId w:val="303000536"/>
        <w:rPr>
          <w:rFonts w:eastAsia="Times New Roman"/>
        </w:rPr>
      </w:pPr>
      <w:r>
        <w:rPr>
          <w:rFonts w:eastAsia="Times New Roman"/>
        </w:rPr>
        <w:t>Consider offering doxy-PEP using shared decision-making to all non-pregnant women and persons at increased risk for bacterial STIs and to those requesting doxy-PEP, even if these individuals have not been previously diagnosed with an STI or have not disclosed their risk status.</w:t>
      </w:r>
    </w:p>
    <w:p w14:paraId="2EEFF12E" w14:textId="77777777" w:rsidR="006201E5" w:rsidRDefault="006201E5" w:rsidP="006201E5">
      <w:pPr>
        <w:numPr>
          <w:ilvl w:val="0"/>
          <w:numId w:val="23"/>
        </w:numPr>
        <w:spacing w:before="100" w:beforeAutospacing="1" w:after="100" w:afterAutospacing="1"/>
        <w:divId w:val="303000536"/>
        <w:rPr>
          <w:rFonts w:eastAsia="Times New Roman"/>
        </w:rPr>
      </w:pPr>
      <w:r>
        <w:rPr>
          <w:rFonts w:eastAsia="Times New Roman"/>
        </w:rPr>
        <w:t>Discuss potential benefits as well as known and unknown harms of doxy-PEP including potential side effects and risk of antibiotic resistance, and the need to take doxycycline exactly as prescribed.</w:t>
      </w:r>
    </w:p>
    <w:p w14:paraId="46043333" w14:textId="77777777" w:rsidR="006201E5" w:rsidRDefault="006201E5" w:rsidP="006201E5">
      <w:pPr>
        <w:numPr>
          <w:ilvl w:val="0"/>
          <w:numId w:val="23"/>
        </w:numPr>
        <w:spacing w:before="100" w:beforeAutospacing="1" w:after="100" w:afterAutospacing="1"/>
        <w:divId w:val="303000536"/>
        <w:rPr>
          <w:rFonts w:eastAsia="Times New Roman"/>
        </w:rPr>
      </w:pPr>
      <w:r>
        <w:rPr>
          <w:rFonts w:eastAsia="Times New Roman"/>
        </w:rPr>
        <w:t xml:space="preserve">Refer to </w:t>
      </w:r>
      <w:hyperlink r:id="rId12" w:history="1">
        <w:r>
          <w:rPr>
            <w:rStyle w:val="Hyperlink"/>
            <w:rFonts w:eastAsia="Times New Roman"/>
          </w:rPr>
          <w:t>MDH: Interim Recommendations for the Use of Doxycycline for Post-Exposure Prophylaxis (doxy-PEP) for the Prevention of Certain Bacterial Sexually Transmitted Infections (STIs) (https://www.health.state.mn.us/diseases/stds/hcp/doxypep.pdf)</w:t>
        </w:r>
      </w:hyperlink>
      <w:r>
        <w:rPr>
          <w:rFonts w:eastAsia="Times New Roman"/>
        </w:rPr>
        <w:t xml:space="preserve"> for more information.</w:t>
      </w:r>
    </w:p>
    <w:p w14:paraId="2A2CFBED" w14:textId="77777777" w:rsidR="006201E5" w:rsidRDefault="006201E5" w:rsidP="006201E5">
      <w:pPr>
        <w:numPr>
          <w:ilvl w:val="0"/>
          <w:numId w:val="23"/>
        </w:numPr>
        <w:spacing w:before="100" w:beforeAutospacing="1" w:after="100" w:afterAutospacing="1"/>
        <w:divId w:val="303000536"/>
        <w:rPr>
          <w:rFonts w:eastAsia="Times New Roman"/>
        </w:rPr>
      </w:pPr>
      <w:r>
        <w:rPr>
          <w:rFonts w:eastAsia="Times New Roman"/>
        </w:rPr>
        <w:t xml:space="preserve">Contact the MDH Public Health Laboratory for antimicrobial susceptibility testing of </w:t>
      </w:r>
      <w:r>
        <w:rPr>
          <w:rStyle w:val="Emphasis"/>
          <w:rFonts w:eastAsia="Times New Roman"/>
        </w:rPr>
        <w:t>Neisseria gonorrhoeae</w:t>
      </w:r>
      <w:r>
        <w:rPr>
          <w:rFonts w:eastAsia="Times New Roman"/>
        </w:rPr>
        <w:t xml:space="preserve"> isolates, if treatment failure is suspected, by emailing </w:t>
      </w:r>
      <w:hyperlink r:id="rId13" w:history="1">
        <w:r>
          <w:rPr>
            <w:rStyle w:val="Hyperlink"/>
            <w:rFonts w:eastAsia="Times New Roman"/>
          </w:rPr>
          <w:t>arlnmn@state.mn.us</w:t>
        </w:r>
      </w:hyperlink>
      <w:r>
        <w:rPr>
          <w:rFonts w:eastAsia="Times New Roman"/>
        </w:rPr>
        <w:t>.</w:t>
      </w:r>
    </w:p>
    <w:p w14:paraId="1AC9891E" w14:textId="77777777" w:rsidR="006201E5" w:rsidRDefault="006201E5">
      <w:pPr>
        <w:pStyle w:val="Heading2"/>
        <w:divId w:val="303000536"/>
      </w:pPr>
      <w:r>
        <w:t>Background</w:t>
      </w:r>
    </w:p>
    <w:p w14:paraId="409E0B75" w14:textId="77777777" w:rsidR="006201E5" w:rsidRDefault="006201E5">
      <w:pPr>
        <w:pStyle w:val="NormalWeb"/>
        <w:divId w:val="303000536"/>
        <w:rPr>
          <w:rFonts w:eastAsiaTheme="minorEastAsia"/>
        </w:rPr>
      </w:pPr>
      <w:r>
        <w:t xml:space="preserve">The incidence of bacterial STIs, including chlamydia, gonorrhea, and syphilis, continues to increase in both Minnesota and throughout the United States. These infections disproportionately impact historically disadvantaged populations, and as a result novel prevention and treatment approaches are required. Recent evidence suggests that a single 200 mg dose of doxycycline as post-exposure prophylaxis (doxy-PEP), within 72 hours after condomless anal, oral, or other </w:t>
      </w:r>
      <w:proofErr w:type="spellStart"/>
      <w:r>
        <w:t>insertive</w:t>
      </w:r>
      <w:proofErr w:type="spellEnd"/>
      <w:r>
        <w:t>/receptive sex can reduce the risk of transmission of chlamydia, gonorrhea, and syphilis among men who have sex with men (MSM) and transgender women (TGW).</w:t>
      </w:r>
    </w:p>
    <w:p w14:paraId="0A2A4CE4" w14:textId="77777777" w:rsidR="006201E5" w:rsidRDefault="006201E5">
      <w:pPr>
        <w:pStyle w:val="Heading2"/>
        <w:divId w:val="303000536"/>
      </w:pPr>
      <w:r>
        <w:t>Evidence</w:t>
      </w:r>
    </w:p>
    <w:p w14:paraId="13D481F3" w14:textId="77777777" w:rsidR="006201E5" w:rsidRDefault="006201E5">
      <w:pPr>
        <w:pStyle w:val="NormalWeb"/>
        <w:divId w:val="303000536"/>
        <w:rPr>
          <w:rFonts w:eastAsiaTheme="minorEastAsia"/>
        </w:rPr>
      </w:pPr>
      <w:r>
        <w:t xml:space="preserve">To date, results from three randomized controlled trials of doxycycline PEP in MSM on HIV pre-exposure prophylaxis (HIV </w:t>
      </w:r>
      <w:proofErr w:type="spellStart"/>
      <w:r>
        <w:t>PrEP</w:t>
      </w:r>
      <w:proofErr w:type="spellEnd"/>
      <w:r>
        <w:t xml:space="preserve">) or MSM living with HIV have shown a relative risk reduction of 70-89% for chlamydia, 73-87% for syphilis, and 51-57% for gonorrhea. Evidence is similar for TGW, though in a much smaller clinical trial population. One randomized controlled clinical trial of cisgender women in Kenya did not show that doxy-PEP was protective against bacterial STIs, possibly due to low adherence. Due to this lack of data, there is no specific recommendation for cisgender women </w:t>
      </w:r>
      <w:proofErr w:type="gramStart"/>
      <w:r>
        <w:t>at this time</w:t>
      </w:r>
      <w:proofErr w:type="gramEnd"/>
      <w:r>
        <w:t>. In addition, there are currently no data on the efficacy of doxy-</w:t>
      </w:r>
      <w:r>
        <w:lastRenderedPageBreak/>
        <w:t xml:space="preserve">PEP in cisgender heterosexual men, transgender men, and other queer and nonbinary individuals. See the </w:t>
      </w:r>
      <w:hyperlink r:id="rId14" w:history="1">
        <w:r>
          <w:rPr>
            <w:rStyle w:val="Hyperlink"/>
          </w:rPr>
          <w:t>MDH: Interim Recommendations for the Use of Doxycycline for Post-Exposure Prophylaxis (doxy-PEP) for the Prevention of Certain Bacterial Sexually Transmitted Infections (STIs) (https://www.health.state.mn.us/diseases/stds/hcp/doxypep.pdf)</w:t>
        </w:r>
      </w:hyperlink>
      <w:r>
        <w:t xml:space="preserve"> for more information.</w:t>
      </w:r>
    </w:p>
    <w:p w14:paraId="5A8A06D1" w14:textId="77777777" w:rsidR="006201E5" w:rsidRDefault="006201E5">
      <w:pPr>
        <w:pStyle w:val="Heading2"/>
        <w:divId w:val="303000536"/>
      </w:pPr>
      <w:r>
        <w:t>Prescribing Doxycycline as PEP</w:t>
      </w:r>
    </w:p>
    <w:p w14:paraId="7C345AF6" w14:textId="77777777" w:rsidR="006201E5" w:rsidRDefault="006201E5" w:rsidP="006201E5">
      <w:pPr>
        <w:numPr>
          <w:ilvl w:val="0"/>
          <w:numId w:val="24"/>
        </w:numPr>
        <w:spacing w:before="100" w:beforeAutospacing="1" w:after="100" w:afterAutospacing="1"/>
        <w:divId w:val="303000536"/>
        <w:rPr>
          <w:rFonts w:eastAsia="Times New Roman"/>
        </w:rPr>
      </w:pPr>
      <w:r>
        <w:rPr>
          <w:rStyle w:val="Strong"/>
          <w:rFonts w:eastAsia="Times New Roman"/>
        </w:rPr>
        <w:t xml:space="preserve">Prescribe 200 mg of doxycycline to be taken within 72 hours </w:t>
      </w:r>
      <w:r>
        <w:rPr>
          <w:rFonts w:eastAsia="Times New Roman"/>
        </w:rPr>
        <w:t xml:space="preserve">(ideally within 24 hours or as soon as possible) </w:t>
      </w:r>
      <w:r>
        <w:rPr>
          <w:rStyle w:val="Strong"/>
          <w:rFonts w:eastAsia="Times New Roman"/>
        </w:rPr>
        <w:t xml:space="preserve">after condomless oral, anal, or other </w:t>
      </w:r>
      <w:proofErr w:type="spellStart"/>
      <w:r>
        <w:rPr>
          <w:rStyle w:val="Strong"/>
          <w:rFonts w:eastAsia="Times New Roman"/>
        </w:rPr>
        <w:t>insertive</w:t>
      </w:r>
      <w:proofErr w:type="spellEnd"/>
      <w:r>
        <w:rPr>
          <w:rStyle w:val="Strong"/>
          <w:rFonts w:eastAsia="Times New Roman"/>
        </w:rPr>
        <w:t xml:space="preserve">/receptive sex. </w:t>
      </w:r>
      <w:r>
        <w:rPr>
          <w:rFonts w:eastAsia="Times New Roman"/>
        </w:rPr>
        <w:t>Doxycycline can be taken daily depending on sexual activity, but no more than 200 mg every 24 hours.</w:t>
      </w:r>
    </w:p>
    <w:p w14:paraId="7F9283CD" w14:textId="77777777" w:rsidR="006201E5" w:rsidRDefault="006201E5" w:rsidP="006201E5">
      <w:pPr>
        <w:numPr>
          <w:ilvl w:val="0"/>
          <w:numId w:val="24"/>
        </w:numPr>
        <w:spacing w:before="100" w:beforeAutospacing="1" w:after="100" w:afterAutospacing="1"/>
        <w:divId w:val="303000536"/>
        <w:rPr>
          <w:rFonts w:eastAsia="Times New Roman"/>
        </w:rPr>
      </w:pPr>
      <w:r>
        <w:rPr>
          <w:rFonts w:eastAsia="Times New Roman"/>
        </w:rPr>
        <w:t>Screen for GC and CT at all anatomic sites of exposure (urogenital, pharyngeal, and/or rectal), as well as test for syphilis and HIV (if not known person living with HIV) at initiation of doxy-PEP and every three months or sooner if there is a concern about STIs.</w:t>
      </w:r>
    </w:p>
    <w:p w14:paraId="32D75A2B" w14:textId="77777777" w:rsidR="006201E5" w:rsidRDefault="006201E5" w:rsidP="006201E5">
      <w:pPr>
        <w:numPr>
          <w:ilvl w:val="0"/>
          <w:numId w:val="24"/>
        </w:numPr>
        <w:spacing w:before="100" w:beforeAutospacing="1" w:after="100" w:afterAutospacing="1"/>
        <w:divId w:val="303000536"/>
        <w:rPr>
          <w:rFonts w:eastAsia="Times New Roman"/>
        </w:rPr>
      </w:pPr>
      <w:r>
        <w:rPr>
          <w:rFonts w:eastAsia="Times New Roman"/>
        </w:rPr>
        <w:t>Patients should be counseled about both the benefits and potential adverse effects of taking doxycycline.</w:t>
      </w:r>
    </w:p>
    <w:p w14:paraId="0AAADF7E" w14:textId="77777777" w:rsidR="006201E5" w:rsidRDefault="006201E5" w:rsidP="006201E5">
      <w:pPr>
        <w:numPr>
          <w:ilvl w:val="0"/>
          <w:numId w:val="24"/>
        </w:numPr>
        <w:spacing w:before="100" w:beforeAutospacing="1" w:after="100" w:afterAutospacing="1"/>
        <w:divId w:val="303000536"/>
        <w:rPr>
          <w:rFonts w:eastAsia="Times New Roman"/>
        </w:rPr>
      </w:pPr>
      <w:r>
        <w:rPr>
          <w:rFonts w:eastAsia="Times New Roman"/>
        </w:rPr>
        <w:t>Doxycycline has not been studied in pregnancy and is not recommended in pregnancy. For patients who can become pregnant, conduct regular pregnancy testing while prescribed doxy-PEP.</w:t>
      </w:r>
    </w:p>
    <w:p w14:paraId="584C9D45" w14:textId="77777777" w:rsidR="006201E5" w:rsidRDefault="006201E5" w:rsidP="006201E5">
      <w:pPr>
        <w:numPr>
          <w:ilvl w:val="0"/>
          <w:numId w:val="24"/>
        </w:numPr>
        <w:spacing w:before="100" w:beforeAutospacing="1" w:after="100" w:afterAutospacing="1"/>
        <w:divId w:val="303000536"/>
        <w:rPr>
          <w:rFonts w:eastAsia="Times New Roman"/>
        </w:rPr>
      </w:pPr>
      <w:r>
        <w:rPr>
          <w:rFonts w:eastAsia="Times New Roman"/>
        </w:rPr>
        <w:t>Laboratory monitoring is not routinely indicated for patients on doxy-PEP but should be considered periodically (complete blood count, liver function tests, renal function) in patients taking doxycycline for a prolonged period or at the prescriber's discretion.</w:t>
      </w:r>
    </w:p>
    <w:p w14:paraId="0E3A3843" w14:textId="77777777" w:rsidR="006201E5" w:rsidRDefault="006201E5">
      <w:pPr>
        <w:pStyle w:val="NormalWeb"/>
        <w:divId w:val="303000536"/>
        <w:rPr>
          <w:rFonts w:eastAsiaTheme="minorEastAsia"/>
        </w:rPr>
      </w:pPr>
      <w:r>
        <w:t>If a patient is diagnosed with an STI or has a known exposure to syphilis while using doxy-PEP, they should be treated according to standard CDC Treatment Guidelines (www.cdc.gov/std/treatment-guidelines/default.htm). Patients diagnosed with CT, GC, syphilis, or HIV should be reported to MDH.</w:t>
      </w:r>
    </w:p>
    <w:p w14:paraId="6A8D0DCC" w14:textId="77777777" w:rsidR="006201E5" w:rsidRDefault="006201E5">
      <w:pPr>
        <w:pStyle w:val="Heading2"/>
        <w:divId w:val="303000536"/>
      </w:pPr>
      <w:r>
        <w:t>For More Information</w:t>
      </w:r>
    </w:p>
    <w:p w14:paraId="40573270" w14:textId="77777777" w:rsidR="006201E5" w:rsidRDefault="006201E5" w:rsidP="006201E5">
      <w:pPr>
        <w:numPr>
          <w:ilvl w:val="0"/>
          <w:numId w:val="25"/>
        </w:numPr>
        <w:spacing w:before="100" w:beforeAutospacing="1" w:after="100" w:afterAutospacing="1"/>
        <w:divId w:val="303000536"/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MDH: Interim Recommendations for the Use of Doxycycline for Post-Exposure Prophylaxis (doxy-PEP) for the Prevention of Certain Bacterial Sexually Transmitted Infections (STIs) (https://www.health.state.mn.us/diseases/stds/hcp/doxypep.pdf)</w:t>
        </w:r>
      </w:hyperlink>
    </w:p>
    <w:p w14:paraId="6C36B8AB" w14:textId="77777777" w:rsidR="006201E5" w:rsidRDefault="006201E5" w:rsidP="006201E5">
      <w:pPr>
        <w:numPr>
          <w:ilvl w:val="0"/>
          <w:numId w:val="25"/>
        </w:numPr>
        <w:spacing w:before="100" w:beforeAutospacing="1" w:after="100" w:afterAutospacing="1"/>
        <w:divId w:val="303000536"/>
        <w:rPr>
          <w:rFonts w:eastAsia="Times New Roman"/>
        </w:rPr>
      </w:pPr>
      <w:hyperlink r:id="rId16" w:history="1">
        <w:r>
          <w:rPr>
            <w:rStyle w:val="Hyperlink"/>
            <w:rFonts w:eastAsia="Times New Roman"/>
          </w:rPr>
          <w:t>CDC: Guidelines for the Us of Doxycycline Post-Exposure Prophylaxis for Bacterial STI Prevention (https://www.cdc.gov/std/treatment/guidelines-for-doxycycline.htm)</w:t>
        </w:r>
      </w:hyperlink>
    </w:p>
    <w:p w14:paraId="0A576AFD" w14:textId="77777777" w:rsidR="006201E5" w:rsidRDefault="006201E5">
      <w:pPr>
        <w:pStyle w:val="NormalWeb"/>
        <w:divId w:val="303000536"/>
        <w:rPr>
          <w:rFonts w:eastAsiaTheme="minorEastAsia"/>
        </w:rPr>
      </w:pPr>
      <w:r>
        <w:t xml:space="preserve">A copy of this HAN is available at: </w:t>
      </w:r>
      <w:hyperlink r:id="rId17" w:history="1">
        <w:r>
          <w:rPr>
            <w:rStyle w:val="Hyperlink"/>
          </w:rPr>
          <w:t>MDH Health Alert Network</w:t>
        </w:r>
      </w:hyperlink>
      <w:r>
        <w:t xml:space="preserve"> (</w:t>
      </w:r>
      <w:hyperlink r:id="rId18" w:history="1">
        <w:r>
          <w:rPr>
            <w:rStyle w:val="Hyperlink"/>
          </w:rPr>
          <w:t>http://www.health.state.mn.us/han</w:t>
        </w:r>
      </w:hyperlink>
      <w:r>
        <w:t>)</w:t>
      </w:r>
      <w:r>
        <w:br/>
        <w:t>The content of this message is intended for public health and health care personnel and response partners who have a need to know the information to perform their duties.</w:t>
      </w:r>
    </w:p>
    <w:sectPr w:rsidR="006201E5" w:rsidSect="00F61439">
      <w:headerReference w:type="default" r:id="rId19"/>
      <w:footerReference w:type="default" r:id="rId20"/>
      <w:footerReference w:type="first" r:id="rId21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147F" w14:textId="77777777" w:rsidR="00417FC0" w:rsidRDefault="00417FC0" w:rsidP="00D36495">
      <w:r>
        <w:separator/>
      </w:r>
    </w:p>
  </w:endnote>
  <w:endnote w:type="continuationSeparator" w:id="0">
    <w:p w14:paraId="0290F37E" w14:textId="77777777" w:rsidR="00417FC0" w:rsidRDefault="00417FC0" w:rsidP="00D36495">
      <w:r>
        <w:continuationSeparator/>
      </w:r>
    </w:p>
  </w:endnote>
  <w:endnote w:type="continuationNotice" w:id="1">
    <w:p w14:paraId="777950BA" w14:textId="77777777" w:rsidR="00417FC0" w:rsidRDefault="00417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4797D17" w14:textId="24C9A803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4B3EA5">
          <w:rPr>
            <w:noProof/>
          </w:rPr>
          <w:t>3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67DB" w14:textId="393BE69A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4B3EA5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4DC7" w14:textId="77777777" w:rsidR="00417FC0" w:rsidRDefault="00417FC0" w:rsidP="00D36495">
      <w:r>
        <w:separator/>
      </w:r>
    </w:p>
  </w:footnote>
  <w:footnote w:type="continuationSeparator" w:id="0">
    <w:p w14:paraId="6D4A5C93" w14:textId="77777777" w:rsidR="00417FC0" w:rsidRDefault="00417FC0" w:rsidP="00D36495">
      <w:r>
        <w:continuationSeparator/>
      </w:r>
    </w:p>
  </w:footnote>
  <w:footnote w:type="continuationNotice" w:id="1">
    <w:p w14:paraId="7F0E42E7" w14:textId="77777777" w:rsidR="00417FC0" w:rsidRDefault="00417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8860" w14:textId="18E3E4D9" w:rsidR="00782710" w:rsidRPr="005312EF" w:rsidRDefault="005312EF" w:rsidP="005312EF">
    <w:pPr>
      <w:pStyle w:val="Header"/>
    </w:pPr>
    <w:r w:rsidRPr="005312EF">
      <w:t>Health Advisory: Doxycycline for Prevention of STIs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64C452E"/>
    <w:multiLevelType w:val="multilevel"/>
    <w:tmpl w:val="5AA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120DF"/>
    <w:multiLevelType w:val="multilevel"/>
    <w:tmpl w:val="8AAC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3CD58C3"/>
    <w:multiLevelType w:val="multilevel"/>
    <w:tmpl w:val="EB8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55863"/>
    <w:multiLevelType w:val="multilevel"/>
    <w:tmpl w:val="1ED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C13B7"/>
    <w:multiLevelType w:val="multilevel"/>
    <w:tmpl w:val="88B4C196"/>
    <w:numStyleLink w:val="Listbullets"/>
  </w:abstractNum>
  <w:abstractNum w:abstractNumId="8" w15:restartNumberingAfterBreak="0">
    <w:nsid w:val="1FCF7026"/>
    <w:multiLevelType w:val="multilevel"/>
    <w:tmpl w:val="3E3A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73B88"/>
    <w:multiLevelType w:val="multilevel"/>
    <w:tmpl w:val="0C50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86194"/>
    <w:multiLevelType w:val="multilevel"/>
    <w:tmpl w:val="8F92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8054F"/>
    <w:multiLevelType w:val="multilevel"/>
    <w:tmpl w:val="BF9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9692C64"/>
    <w:multiLevelType w:val="multilevel"/>
    <w:tmpl w:val="4D7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55A7C"/>
    <w:multiLevelType w:val="multilevel"/>
    <w:tmpl w:val="2C5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8A5D59"/>
    <w:multiLevelType w:val="multilevel"/>
    <w:tmpl w:val="BB3C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13723"/>
    <w:multiLevelType w:val="multilevel"/>
    <w:tmpl w:val="11E2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D2A20"/>
    <w:multiLevelType w:val="multilevel"/>
    <w:tmpl w:val="957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9" w15:restartNumberingAfterBreak="0">
    <w:nsid w:val="4C5D5869"/>
    <w:multiLevelType w:val="multilevel"/>
    <w:tmpl w:val="1BD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D34FB1"/>
    <w:multiLevelType w:val="multilevel"/>
    <w:tmpl w:val="230E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0E4B9A"/>
    <w:multiLevelType w:val="multilevel"/>
    <w:tmpl w:val="3BBA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390F16"/>
    <w:multiLevelType w:val="multilevel"/>
    <w:tmpl w:val="C466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E056C8"/>
    <w:multiLevelType w:val="multilevel"/>
    <w:tmpl w:val="188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36952"/>
    <w:multiLevelType w:val="multilevel"/>
    <w:tmpl w:val="54AC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0499829">
    <w:abstractNumId w:val="1"/>
  </w:num>
  <w:num w:numId="2" w16cid:durableId="1900820220">
    <w:abstractNumId w:val="0"/>
  </w:num>
  <w:num w:numId="3" w16cid:durableId="1914045057">
    <w:abstractNumId w:val="12"/>
  </w:num>
  <w:num w:numId="4" w16cid:durableId="1403791912">
    <w:abstractNumId w:val="4"/>
  </w:num>
  <w:num w:numId="5" w16cid:durableId="1177574192">
    <w:abstractNumId w:val="7"/>
  </w:num>
  <w:num w:numId="6" w16cid:durableId="1133257103">
    <w:abstractNumId w:val="18"/>
  </w:num>
  <w:num w:numId="7" w16cid:durableId="1524203077">
    <w:abstractNumId w:val="5"/>
  </w:num>
  <w:num w:numId="8" w16cid:durableId="1973825399">
    <w:abstractNumId w:val="13"/>
  </w:num>
  <w:num w:numId="9" w16cid:durableId="496186708">
    <w:abstractNumId w:val="10"/>
  </w:num>
  <w:num w:numId="10" w16cid:durableId="253443048">
    <w:abstractNumId w:val="2"/>
  </w:num>
  <w:num w:numId="11" w16cid:durableId="1408334350">
    <w:abstractNumId w:val="8"/>
  </w:num>
  <w:num w:numId="12" w16cid:durableId="982151385">
    <w:abstractNumId w:val="24"/>
  </w:num>
  <w:num w:numId="13" w16cid:durableId="342052444">
    <w:abstractNumId w:val="21"/>
  </w:num>
  <w:num w:numId="14" w16cid:durableId="1507593254">
    <w:abstractNumId w:val="11"/>
  </w:num>
  <w:num w:numId="15" w16cid:durableId="180633125">
    <w:abstractNumId w:val="16"/>
  </w:num>
  <w:num w:numId="16" w16cid:durableId="1341347412">
    <w:abstractNumId w:val="9"/>
  </w:num>
  <w:num w:numId="17" w16cid:durableId="707991516">
    <w:abstractNumId w:val="15"/>
  </w:num>
  <w:num w:numId="18" w16cid:durableId="758331419">
    <w:abstractNumId w:val="6"/>
  </w:num>
  <w:num w:numId="19" w16cid:durableId="408696731">
    <w:abstractNumId w:val="20"/>
  </w:num>
  <w:num w:numId="20" w16cid:durableId="1395348213">
    <w:abstractNumId w:val="23"/>
  </w:num>
  <w:num w:numId="21" w16cid:durableId="1417484022">
    <w:abstractNumId w:val="14"/>
  </w:num>
  <w:num w:numId="22" w16cid:durableId="522397917">
    <w:abstractNumId w:val="3"/>
  </w:num>
  <w:num w:numId="23" w16cid:durableId="2121875328">
    <w:abstractNumId w:val="22"/>
  </w:num>
  <w:num w:numId="24" w16cid:durableId="1183468666">
    <w:abstractNumId w:val="19"/>
  </w:num>
  <w:num w:numId="25" w16cid:durableId="38071438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CB"/>
    <w:rsid w:val="000009FC"/>
    <w:rsid w:val="00001775"/>
    <w:rsid w:val="000021B3"/>
    <w:rsid w:val="000050B3"/>
    <w:rsid w:val="0000588B"/>
    <w:rsid w:val="00006917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CE9"/>
    <w:rsid w:val="00013DF1"/>
    <w:rsid w:val="000155C6"/>
    <w:rsid w:val="00015C84"/>
    <w:rsid w:val="000161AE"/>
    <w:rsid w:val="00017AF7"/>
    <w:rsid w:val="00017D52"/>
    <w:rsid w:val="00020CAE"/>
    <w:rsid w:val="0002112F"/>
    <w:rsid w:val="00022309"/>
    <w:rsid w:val="0002249D"/>
    <w:rsid w:val="00022A4C"/>
    <w:rsid w:val="0002353B"/>
    <w:rsid w:val="00024A86"/>
    <w:rsid w:val="0002519A"/>
    <w:rsid w:val="00025C98"/>
    <w:rsid w:val="000267D5"/>
    <w:rsid w:val="00026E3D"/>
    <w:rsid w:val="000273D5"/>
    <w:rsid w:val="00027C37"/>
    <w:rsid w:val="00030196"/>
    <w:rsid w:val="000305BB"/>
    <w:rsid w:val="00031F02"/>
    <w:rsid w:val="00032B98"/>
    <w:rsid w:val="00032F92"/>
    <w:rsid w:val="00033300"/>
    <w:rsid w:val="00033BA3"/>
    <w:rsid w:val="00034366"/>
    <w:rsid w:val="000356AE"/>
    <w:rsid w:val="00036461"/>
    <w:rsid w:val="000367DD"/>
    <w:rsid w:val="00036CD8"/>
    <w:rsid w:val="00037510"/>
    <w:rsid w:val="0004046D"/>
    <w:rsid w:val="00041F7C"/>
    <w:rsid w:val="00042467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8F2"/>
    <w:rsid w:val="0004791A"/>
    <w:rsid w:val="000500CD"/>
    <w:rsid w:val="0005078B"/>
    <w:rsid w:val="00050A55"/>
    <w:rsid w:val="00050AC3"/>
    <w:rsid w:val="00050DD3"/>
    <w:rsid w:val="00050EFA"/>
    <w:rsid w:val="00051205"/>
    <w:rsid w:val="0005251A"/>
    <w:rsid w:val="000529D3"/>
    <w:rsid w:val="00052B47"/>
    <w:rsid w:val="00053524"/>
    <w:rsid w:val="00053D65"/>
    <w:rsid w:val="00053ED8"/>
    <w:rsid w:val="000557C2"/>
    <w:rsid w:val="00055C4C"/>
    <w:rsid w:val="00055FC9"/>
    <w:rsid w:val="00056313"/>
    <w:rsid w:val="00056408"/>
    <w:rsid w:val="000565D9"/>
    <w:rsid w:val="00057AE7"/>
    <w:rsid w:val="00057C1F"/>
    <w:rsid w:val="00060165"/>
    <w:rsid w:val="00060426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219"/>
    <w:rsid w:val="00072EB1"/>
    <w:rsid w:val="00073048"/>
    <w:rsid w:val="0007381C"/>
    <w:rsid w:val="00075184"/>
    <w:rsid w:val="00075757"/>
    <w:rsid w:val="00076A4A"/>
    <w:rsid w:val="00077589"/>
    <w:rsid w:val="000778F5"/>
    <w:rsid w:val="00077B31"/>
    <w:rsid w:val="00077DEB"/>
    <w:rsid w:val="0007847D"/>
    <w:rsid w:val="00080071"/>
    <w:rsid w:val="00080394"/>
    <w:rsid w:val="00081C35"/>
    <w:rsid w:val="00083156"/>
    <w:rsid w:val="00083ED4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234B"/>
    <w:rsid w:val="000933AA"/>
    <w:rsid w:val="00093838"/>
    <w:rsid w:val="00093EC5"/>
    <w:rsid w:val="00093F5A"/>
    <w:rsid w:val="00094E86"/>
    <w:rsid w:val="00095135"/>
    <w:rsid w:val="000961E6"/>
    <w:rsid w:val="000966CC"/>
    <w:rsid w:val="00096C4D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47DD"/>
    <w:rsid w:val="000A534D"/>
    <w:rsid w:val="000A54C3"/>
    <w:rsid w:val="000A5D05"/>
    <w:rsid w:val="000A6760"/>
    <w:rsid w:val="000A6D95"/>
    <w:rsid w:val="000A6FE2"/>
    <w:rsid w:val="000A762F"/>
    <w:rsid w:val="000A7723"/>
    <w:rsid w:val="000A7963"/>
    <w:rsid w:val="000B0349"/>
    <w:rsid w:val="000B06C5"/>
    <w:rsid w:val="000B0707"/>
    <w:rsid w:val="000B17D1"/>
    <w:rsid w:val="000B1C9A"/>
    <w:rsid w:val="000B23A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389"/>
    <w:rsid w:val="000B5AF5"/>
    <w:rsid w:val="000B5D3F"/>
    <w:rsid w:val="000B60A7"/>
    <w:rsid w:val="000B6770"/>
    <w:rsid w:val="000C0AB6"/>
    <w:rsid w:val="000C1F9F"/>
    <w:rsid w:val="000C1FE7"/>
    <w:rsid w:val="000C290E"/>
    <w:rsid w:val="000C2EA1"/>
    <w:rsid w:val="000C3EB2"/>
    <w:rsid w:val="000C4421"/>
    <w:rsid w:val="000C5301"/>
    <w:rsid w:val="000C63A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E53"/>
    <w:rsid w:val="000E7E99"/>
    <w:rsid w:val="000F06EF"/>
    <w:rsid w:val="000F1830"/>
    <w:rsid w:val="000F252A"/>
    <w:rsid w:val="000F30A3"/>
    <w:rsid w:val="000F3386"/>
    <w:rsid w:val="000F4C52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5EE1"/>
    <w:rsid w:val="0010626D"/>
    <w:rsid w:val="0010633D"/>
    <w:rsid w:val="00106385"/>
    <w:rsid w:val="001075F3"/>
    <w:rsid w:val="00107681"/>
    <w:rsid w:val="00107B89"/>
    <w:rsid w:val="00107EC1"/>
    <w:rsid w:val="001112D6"/>
    <w:rsid w:val="0011130C"/>
    <w:rsid w:val="00112490"/>
    <w:rsid w:val="001127AB"/>
    <w:rsid w:val="00112B06"/>
    <w:rsid w:val="00112D75"/>
    <w:rsid w:val="00113C69"/>
    <w:rsid w:val="00113F82"/>
    <w:rsid w:val="00115AF6"/>
    <w:rsid w:val="0011684D"/>
    <w:rsid w:val="001168EF"/>
    <w:rsid w:val="00116EFC"/>
    <w:rsid w:val="001177BF"/>
    <w:rsid w:val="00117F64"/>
    <w:rsid w:val="00120DC5"/>
    <w:rsid w:val="00121452"/>
    <w:rsid w:val="001220C4"/>
    <w:rsid w:val="001228B8"/>
    <w:rsid w:val="00123077"/>
    <w:rsid w:val="001237B4"/>
    <w:rsid w:val="00123CE6"/>
    <w:rsid w:val="00124223"/>
    <w:rsid w:val="001244FB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A75"/>
    <w:rsid w:val="00131B89"/>
    <w:rsid w:val="001328FE"/>
    <w:rsid w:val="00132C96"/>
    <w:rsid w:val="00133C6F"/>
    <w:rsid w:val="00133CB3"/>
    <w:rsid w:val="00135E03"/>
    <w:rsid w:val="0013679F"/>
    <w:rsid w:val="00136982"/>
    <w:rsid w:val="00137273"/>
    <w:rsid w:val="00137D18"/>
    <w:rsid w:val="00140091"/>
    <w:rsid w:val="0014091D"/>
    <w:rsid w:val="00140A53"/>
    <w:rsid w:val="00140A58"/>
    <w:rsid w:val="0014214E"/>
    <w:rsid w:val="00143216"/>
    <w:rsid w:val="001433A6"/>
    <w:rsid w:val="001434B5"/>
    <w:rsid w:val="001434DD"/>
    <w:rsid w:val="00143A45"/>
    <w:rsid w:val="00143D9F"/>
    <w:rsid w:val="001440CA"/>
    <w:rsid w:val="00145AB2"/>
    <w:rsid w:val="00146084"/>
    <w:rsid w:val="001503F9"/>
    <w:rsid w:val="001515ED"/>
    <w:rsid w:val="0015247D"/>
    <w:rsid w:val="001533A8"/>
    <w:rsid w:val="00153505"/>
    <w:rsid w:val="00153E6C"/>
    <w:rsid w:val="001541AE"/>
    <w:rsid w:val="001546A3"/>
    <w:rsid w:val="001551C1"/>
    <w:rsid w:val="00155A34"/>
    <w:rsid w:val="00155E67"/>
    <w:rsid w:val="00157359"/>
    <w:rsid w:val="0015785C"/>
    <w:rsid w:val="00157B92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4F9B"/>
    <w:rsid w:val="001652EF"/>
    <w:rsid w:val="00165962"/>
    <w:rsid w:val="0016600A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1C72"/>
    <w:rsid w:val="0017225D"/>
    <w:rsid w:val="001733FD"/>
    <w:rsid w:val="00173489"/>
    <w:rsid w:val="00173894"/>
    <w:rsid w:val="00174518"/>
    <w:rsid w:val="001747C4"/>
    <w:rsid w:val="001753DF"/>
    <w:rsid w:val="001754B2"/>
    <w:rsid w:val="0017570E"/>
    <w:rsid w:val="0017588F"/>
    <w:rsid w:val="00176439"/>
    <w:rsid w:val="001767F4"/>
    <w:rsid w:val="00176AD9"/>
    <w:rsid w:val="001809FC"/>
    <w:rsid w:val="00180D8C"/>
    <w:rsid w:val="00181112"/>
    <w:rsid w:val="00181217"/>
    <w:rsid w:val="00181A05"/>
    <w:rsid w:val="0018265E"/>
    <w:rsid w:val="0018336F"/>
    <w:rsid w:val="00184E3D"/>
    <w:rsid w:val="00184F61"/>
    <w:rsid w:val="00185912"/>
    <w:rsid w:val="00185DE4"/>
    <w:rsid w:val="0018770D"/>
    <w:rsid w:val="00190EB2"/>
    <w:rsid w:val="00191C9C"/>
    <w:rsid w:val="00191E21"/>
    <w:rsid w:val="00192336"/>
    <w:rsid w:val="00192DE1"/>
    <w:rsid w:val="00192ED2"/>
    <w:rsid w:val="00193A9B"/>
    <w:rsid w:val="001941DC"/>
    <w:rsid w:val="0019499A"/>
    <w:rsid w:val="00194AD9"/>
    <w:rsid w:val="00194CEB"/>
    <w:rsid w:val="0019552D"/>
    <w:rsid w:val="00195CC6"/>
    <w:rsid w:val="00196014"/>
    <w:rsid w:val="00197A75"/>
    <w:rsid w:val="00197D68"/>
    <w:rsid w:val="001A0025"/>
    <w:rsid w:val="001A0249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2F23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199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847"/>
    <w:rsid w:val="001C695F"/>
    <w:rsid w:val="001C6D39"/>
    <w:rsid w:val="001D03CD"/>
    <w:rsid w:val="001D08A4"/>
    <w:rsid w:val="001D094C"/>
    <w:rsid w:val="001D125B"/>
    <w:rsid w:val="001D16E6"/>
    <w:rsid w:val="001D295F"/>
    <w:rsid w:val="001D2FA5"/>
    <w:rsid w:val="001D3033"/>
    <w:rsid w:val="001D36AD"/>
    <w:rsid w:val="001D421C"/>
    <w:rsid w:val="001D4322"/>
    <w:rsid w:val="001D4622"/>
    <w:rsid w:val="001D4704"/>
    <w:rsid w:val="001D4A05"/>
    <w:rsid w:val="001D4D3E"/>
    <w:rsid w:val="001D4E73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7E1"/>
    <w:rsid w:val="001E09D6"/>
    <w:rsid w:val="001E09DA"/>
    <w:rsid w:val="001E0B98"/>
    <w:rsid w:val="001E10CF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5F2E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63FB"/>
    <w:rsid w:val="001F784B"/>
    <w:rsid w:val="00200D1A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5E"/>
    <w:rsid w:val="002034D9"/>
    <w:rsid w:val="0020443E"/>
    <w:rsid w:val="002045A5"/>
    <w:rsid w:val="00204EDE"/>
    <w:rsid w:val="00205E40"/>
    <w:rsid w:val="00205FA6"/>
    <w:rsid w:val="0020602C"/>
    <w:rsid w:val="00210009"/>
    <w:rsid w:val="00210793"/>
    <w:rsid w:val="00211563"/>
    <w:rsid w:val="002119D1"/>
    <w:rsid w:val="0021253D"/>
    <w:rsid w:val="002134D4"/>
    <w:rsid w:val="0021386E"/>
    <w:rsid w:val="00214175"/>
    <w:rsid w:val="00214233"/>
    <w:rsid w:val="00214235"/>
    <w:rsid w:val="002145E8"/>
    <w:rsid w:val="0021484F"/>
    <w:rsid w:val="00214E1D"/>
    <w:rsid w:val="00215D16"/>
    <w:rsid w:val="0021659B"/>
    <w:rsid w:val="00216626"/>
    <w:rsid w:val="0021718B"/>
    <w:rsid w:val="00217C67"/>
    <w:rsid w:val="00217EAF"/>
    <w:rsid w:val="0022313E"/>
    <w:rsid w:val="002231F9"/>
    <w:rsid w:val="002234BD"/>
    <w:rsid w:val="0022379B"/>
    <w:rsid w:val="00225B27"/>
    <w:rsid w:val="00225C42"/>
    <w:rsid w:val="0022638A"/>
    <w:rsid w:val="00226BD8"/>
    <w:rsid w:val="00227027"/>
    <w:rsid w:val="0022773A"/>
    <w:rsid w:val="00227F03"/>
    <w:rsid w:val="00230716"/>
    <w:rsid w:val="00230790"/>
    <w:rsid w:val="0023127B"/>
    <w:rsid w:val="00231357"/>
    <w:rsid w:val="00231AA8"/>
    <w:rsid w:val="00232B3F"/>
    <w:rsid w:val="0023302F"/>
    <w:rsid w:val="00233392"/>
    <w:rsid w:val="002338C7"/>
    <w:rsid w:val="0023429E"/>
    <w:rsid w:val="00234480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548"/>
    <w:rsid w:val="002447C6"/>
    <w:rsid w:val="00244AE7"/>
    <w:rsid w:val="00245995"/>
    <w:rsid w:val="00246167"/>
    <w:rsid w:val="0024745B"/>
    <w:rsid w:val="00250E03"/>
    <w:rsid w:val="00251053"/>
    <w:rsid w:val="00251ADB"/>
    <w:rsid w:val="002537D9"/>
    <w:rsid w:val="002546E7"/>
    <w:rsid w:val="002551A7"/>
    <w:rsid w:val="00255249"/>
    <w:rsid w:val="00255570"/>
    <w:rsid w:val="0025611B"/>
    <w:rsid w:val="00260412"/>
    <w:rsid w:val="002608BD"/>
    <w:rsid w:val="00260B7D"/>
    <w:rsid w:val="002624DF"/>
    <w:rsid w:val="00262A64"/>
    <w:rsid w:val="00262E07"/>
    <w:rsid w:val="00262EA8"/>
    <w:rsid w:val="002632F9"/>
    <w:rsid w:val="0026364A"/>
    <w:rsid w:val="00264B2D"/>
    <w:rsid w:val="00265256"/>
    <w:rsid w:val="0026529E"/>
    <w:rsid w:val="00265305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8"/>
    <w:rsid w:val="002726CA"/>
    <w:rsid w:val="00272FEF"/>
    <w:rsid w:val="00273A21"/>
    <w:rsid w:val="002751BC"/>
    <w:rsid w:val="00275325"/>
    <w:rsid w:val="00276043"/>
    <w:rsid w:val="00276073"/>
    <w:rsid w:val="0028056F"/>
    <w:rsid w:val="00280E13"/>
    <w:rsid w:val="002811A9"/>
    <w:rsid w:val="00281FCC"/>
    <w:rsid w:val="002820AF"/>
    <w:rsid w:val="002821AC"/>
    <w:rsid w:val="00282C1C"/>
    <w:rsid w:val="00283081"/>
    <w:rsid w:val="00283754"/>
    <w:rsid w:val="00283810"/>
    <w:rsid w:val="00284354"/>
    <w:rsid w:val="00284862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929"/>
    <w:rsid w:val="00292AE0"/>
    <w:rsid w:val="00293EB5"/>
    <w:rsid w:val="00295085"/>
    <w:rsid w:val="00296931"/>
    <w:rsid w:val="00297E88"/>
    <w:rsid w:val="002A07BD"/>
    <w:rsid w:val="002A095A"/>
    <w:rsid w:val="002A1E62"/>
    <w:rsid w:val="002A219F"/>
    <w:rsid w:val="002A2777"/>
    <w:rsid w:val="002A2819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78B"/>
    <w:rsid w:val="002A690C"/>
    <w:rsid w:val="002A6CDE"/>
    <w:rsid w:val="002A7ADD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4D87"/>
    <w:rsid w:val="002B52AB"/>
    <w:rsid w:val="002B5BC6"/>
    <w:rsid w:val="002B63E1"/>
    <w:rsid w:val="002B6677"/>
    <w:rsid w:val="002B6D66"/>
    <w:rsid w:val="002B710D"/>
    <w:rsid w:val="002B7711"/>
    <w:rsid w:val="002C1128"/>
    <w:rsid w:val="002C1C30"/>
    <w:rsid w:val="002C256C"/>
    <w:rsid w:val="002C35CD"/>
    <w:rsid w:val="002C3F0D"/>
    <w:rsid w:val="002C40FA"/>
    <w:rsid w:val="002C4324"/>
    <w:rsid w:val="002C4704"/>
    <w:rsid w:val="002C58F8"/>
    <w:rsid w:val="002C5C41"/>
    <w:rsid w:val="002C6220"/>
    <w:rsid w:val="002C6500"/>
    <w:rsid w:val="002C6F2B"/>
    <w:rsid w:val="002C6FE8"/>
    <w:rsid w:val="002C7073"/>
    <w:rsid w:val="002C7FE8"/>
    <w:rsid w:val="002D023A"/>
    <w:rsid w:val="002D08A9"/>
    <w:rsid w:val="002D0A48"/>
    <w:rsid w:val="002D0BEE"/>
    <w:rsid w:val="002D0D48"/>
    <w:rsid w:val="002D1035"/>
    <w:rsid w:val="002D3028"/>
    <w:rsid w:val="002D3145"/>
    <w:rsid w:val="002D453B"/>
    <w:rsid w:val="002D6445"/>
    <w:rsid w:val="002D6A79"/>
    <w:rsid w:val="002D72C3"/>
    <w:rsid w:val="002D733A"/>
    <w:rsid w:val="002D75E6"/>
    <w:rsid w:val="002E1096"/>
    <w:rsid w:val="002E1353"/>
    <w:rsid w:val="002E15F2"/>
    <w:rsid w:val="002E1AE4"/>
    <w:rsid w:val="002E2361"/>
    <w:rsid w:val="002E264B"/>
    <w:rsid w:val="002E29AD"/>
    <w:rsid w:val="002E3244"/>
    <w:rsid w:val="002E32C9"/>
    <w:rsid w:val="002E3A04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F4E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933"/>
    <w:rsid w:val="0030124E"/>
    <w:rsid w:val="003013B3"/>
    <w:rsid w:val="00302059"/>
    <w:rsid w:val="003027CF"/>
    <w:rsid w:val="0030298A"/>
    <w:rsid w:val="00303A91"/>
    <w:rsid w:val="00304725"/>
    <w:rsid w:val="00304A4C"/>
    <w:rsid w:val="003050F9"/>
    <w:rsid w:val="0030560B"/>
    <w:rsid w:val="00306430"/>
    <w:rsid w:val="00307092"/>
    <w:rsid w:val="003100B0"/>
    <w:rsid w:val="003101F9"/>
    <w:rsid w:val="00311076"/>
    <w:rsid w:val="0031131F"/>
    <w:rsid w:val="003117B4"/>
    <w:rsid w:val="00311CBD"/>
    <w:rsid w:val="00312491"/>
    <w:rsid w:val="0031376E"/>
    <w:rsid w:val="0031378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1E28"/>
    <w:rsid w:val="00322085"/>
    <w:rsid w:val="00322418"/>
    <w:rsid w:val="003239CC"/>
    <w:rsid w:val="00323DEE"/>
    <w:rsid w:val="00323E8D"/>
    <w:rsid w:val="0032419B"/>
    <w:rsid w:val="00324286"/>
    <w:rsid w:val="0032470A"/>
    <w:rsid w:val="003259D3"/>
    <w:rsid w:val="00326366"/>
    <w:rsid w:val="0032649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69C1"/>
    <w:rsid w:val="00337903"/>
    <w:rsid w:val="00337EC8"/>
    <w:rsid w:val="003400B7"/>
    <w:rsid w:val="0034028B"/>
    <w:rsid w:val="00340F82"/>
    <w:rsid w:val="003411ED"/>
    <w:rsid w:val="00341AAA"/>
    <w:rsid w:val="0034311B"/>
    <w:rsid w:val="00343F4C"/>
    <w:rsid w:val="00344208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7F5"/>
    <w:rsid w:val="00351B09"/>
    <w:rsid w:val="0035223A"/>
    <w:rsid w:val="00352B18"/>
    <w:rsid w:val="00352DC6"/>
    <w:rsid w:val="00353AEB"/>
    <w:rsid w:val="00354A84"/>
    <w:rsid w:val="00354FF6"/>
    <w:rsid w:val="00355A0E"/>
    <w:rsid w:val="00355BA0"/>
    <w:rsid w:val="00355ED9"/>
    <w:rsid w:val="003560CE"/>
    <w:rsid w:val="00356DDF"/>
    <w:rsid w:val="003575C3"/>
    <w:rsid w:val="003577CB"/>
    <w:rsid w:val="0035789A"/>
    <w:rsid w:val="0036028B"/>
    <w:rsid w:val="00361677"/>
    <w:rsid w:val="003623E9"/>
    <w:rsid w:val="00362C76"/>
    <w:rsid w:val="0036477D"/>
    <w:rsid w:val="00364991"/>
    <w:rsid w:val="00364DCD"/>
    <w:rsid w:val="003652F6"/>
    <w:rsid w:val="00365C40"/>
    <w:rsid w:val="0036642C"/>
    <w:rsid w:val="003665B5"/>
    <w:rsid w:val="0036750C"/>
    <w:rsid w:val="00367AD5"/>
    <w:rsid w:val="003717F9"/>
    <w:rsid w:val="00371BBF"/>
    <w:rsid w:val="00372091"/>
    <w:rsid w:val="003730D2"/>
    <w:rsid w:val="00373479"/>
    <w:rsid w:val="0037368B"/>
    <w:rsid w:val="00373B3E"/>
    <w:rsid w:val="00373C27"/>
    <w:rsid w:val="00373D7F"/>
    <w:rsid w:val="003746D9"/>
    <w:rsid w:val="00375FE3"/>
    <w:rsid w:val="00377080"/>
    <w:rsid w:val="003775E9"/>
    <w:rsid w:val="00377EC6"/>
    <w:rsid w:val="003800A0"/>
    <w:rsid w:val="003806B9"/>
    <w:rsid w:val="00381172"/>
    <w:rsid w:val="003817AE"/>
    <w:rsid w:val="003829F4"/>
    <w:rsid w:val="00382C89"/>
    <w:rsid w:val="003839DA"/>
    <w:rsid w:val="003850E1"/>
    <w:rsid w:val="00385CF0"/>
    <w:rsid w:val="00385F7C"/>
    <w:rsid w:val="003860D2"/>
    <w:rsid w:val="0038681E"/>
    <w:rsid w:val="00387470"/>
    <w:rsid w:val="00387AC5"/>
    <w:rsid w:val="00387B8B"/>
    <w:rsid w:val="00390391"/>
    <w:rsid w:val="0039086C"/>
    <w:rsid w:val="003917D5"/>
    <w:rsid w:val="003920BB"/>
    <w:rsid w:val="0039216E"/>
    <w:rsid w:val="00392462"/>
    <w:rsid w:val="003924F7"/>
    <w:rsid w:val="0039254C"/>
    <w:rsid w:val="00392C79"/>
    <w:rsid w:val="003935EE"/>
    <w:rsid w:val="00393AD9"/>
    <w:rsid w:val="003943E6"/>
    <w:rsid w:val="00394A61"/>
    <w:rsid w:val="0039578C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447"/>
    <w:rsid w:val="003A4D1D"/>
    <w:rsid w:val="003A59EB"/>
    <w:rsid w:val="003A6BE3"/>
    <w:rsid w:val="003A6C29"/>
    <w:rsid w:val="003A6FD8"/>
    <w:rsid w:val="003A6FED"/>
    <w:rsid w:val="003A7ED4"/>
    <w:rsid w:val="003B092A"/>
    <w:rsid w:val="003B09B2"/>
    <w:rsid w:val="003B13E5"/>
    <w:rsid w:val="003B18A1"/>
    <w:rsid w:val="003B2B39"/>
    <w:rsid w:val="003B43F4"/>
    <w:rsid w:val="003B4A33"/>
    <w:rsid w:val="003B50D0"/>
    <w:rsid w:val="003B608A"/>
    <w:rsid w:val="003B64CE"/>
    <w:rsid w:val="003B6601"/>
    <w:rsid w:val="003C025C"/>
    <w:rsid w:val="003C088D"/>
    <w:rsid w:val="003C11C4"/>
    <w:rsid w:val="003C2711"/>
    <w:rsid w:val="003C291F"/>
    <w:rsid w:val="003C3A97"/>
    <w:rsid w:val="003C6975"/>
    <w:rsid w:val="003C6AEC"/>
    <w:rsid w:val="003C6BB4"/>
    <w:rsid w:val="003C6E88"/>
    <w:rsid w:val="003C7BE2"/>
    <w:rsid w:val="003D04A1"/>
    <w:rsid w:val="003D0F38"/>
    <w:rsid w:val="003D12B4"/>
    <w:rsid w:val="003D1C44"/>
    <w:rsid w:val="003D2940"/>
    <w:rsid w:val="003D2D4D"/>
    <w:rsid w:val="003D37A9"/>
    <w:rsid w:val="003D5A89"/>
    <w:rsid w:val="003D5A98"/>
    <w:rsid w:val="003D5F14"/>
    <w:rsid w:val="003D6119"/>
    <w:rsid w:val="003D6FF4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562B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C90"/>
    <w:rsid w:val="003F3D93"/>
    <w:rsid w:val="003F3FAA"/>
    <w:rsid w:val="003F482D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1B51"/>
    <w:rsid w:val="00403720"/>
    <w:rsid w:val="00403E21"/>
    <w:rsid w:val="00404073"/>
    <w:rsid w:val="004045EB"/>
    <w:rsid w:val="00404A1D"/>
    <w:rsid w:val="00404F85"/>
    <w:rsid w:val="0040538D"/>
    <w:rsid w:val="00405658"/>
    <w:rsid w:val="00405A6F"/>
    <w:rsid w:val="00405BF8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773"/>
    <w:rsid w:val="00417BF2"/>
    <w:rsid w:val="00417E47"/>
    <w:rsid w:val="00417FC0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391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3086"/>
    <w:rsid w:val="00433151"/>
    <w:rsid w:val="00434410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02FF"/>
    <w:rsid w:val="00461052"/>
    <w:rsid w:val="004610A6"/>
    <w:rsid w:val="00461AB6"/>
    <w:rsid w:val="00461DB9"/>
    <w:rsid w:val="0046234F"/>
    <w:rsid w:val="00462492"/>
    <w:rsid w:val="00462982"/>
    <w:rsid w:val="0046298F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CC"/>
    <w:rsid w:val="00471A0B"/>
    <w:rsid w:val="004721AD"/>
    <w:rsid w:val="004722A9"/>
    <w:rsid w:val="00472B3D"/>
    <w:rsid w:val="00472E5A"/>
    <w:rsid w:val="00473523"/>
    <w:rsid w:val="00473847"/>
    <w:rsid w:val="0047418C"/>
    <w:rsid w:val="00474AE8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39F3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2DB"/>
    <w:rsid w:val="0049578A"/>
    <w:rsid w:val="00495F3D"/>
    <w:rsid w:val="004961EC"/>
    <w:rsid w:val="00497AC9"/>
    <w:rsid w:val="004A0154"/>
    <w:rsid w:val="004A2274"/>
    <w:rsid w:val="004A29A1"/>
    <w:rsid w:val="004A42F1"/>
    <w:rsid w:val="004A446E"/>
    <w:rsid w:val="004A4BD5"/>
    <w:rsid w:val="004A5CB4"/>
    <w:rsid w:val="004A60EC"/>
    <w:rsid w:val="004A6C2A"/>
    <w:rsid w:val="004A7137"/>
    <w:rsid w:val="004B0BF4"/>
    <w:rsid w:val="004B0FF2"/>
    <w:rsid w:val="004B10DC"/>
    <w:rsid w:val="004B1291"/>
    <w:rsid w:val="004B134E"/>
    <w:rsid w:val="004B1725"/>
    <w:rsid w:val="004B1843"/>
    <w:rsid w:val="004B1B03"/>
    <w:rsid w:val="004B2749"/>
    <w:rsid w:val="004B321B"/>
    <w:rsid w:val="004B32AD"/>
    <w:rsid w:val="004B38EA"/>
    <w:rsid w:val="004B39E9"/>
    <w:rsid w:val="004B3EA5"/>
    <w:rsid w:val="004B3F20"/>
    <w:rsid w:val="004B418B"/>
    <w:rsid w:val="004B44AA"/>
    <w:rsid w:val="004B4A56"/>
    <w:rsid w:val="004B4FED"/>
    <w:rsid w:val="004B53BA"/>
    <w:rsid w:val="004B56DC"/>
    <w:rsid w:val="004B5C87"/>
    <w:rsid w:val="004B5F07"/>
    <w:rsid w:val="004B68DF"/>
    <w:rsid w:val="004C00E9"/>
    <w:rsid w:val="004C0FA9"/>
    <w:rsid w:val="004C1240"/>
    <w:rsid w:val="004C174C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42"/>
    <w:rsid w:val="004C5EE7"/>
    <w:rsid w:val="004C610F"/>
    <w:rsid w:val="004C71E8"/>
    <w:rsid w:val="004C7793"/>
    <w:rsid w:val="004C78D2"/>
    <w:rsid w:val="004D0731"/>
    <w:rsid w:val="004D1350"/>
    <w:rsid w:val="004D184E"/>
    <w:rsid w:val="004D1A38"/>
    <w:rsid w:val="004D1DEA"/>
    <w:rsid w:val="004D1EE3"/>
    <w:rsid w:val="004D2244"/>
    <w:rsid w:val="004D3C14"/>
    <w:rsid w:val="004D5D07"/>
    <w:rsid w:val="004D5E2B"/>
    <w:rsid w:val="004D5E80"/>
    <w:rsid w:val="004D74FA"/>
    <w:rsid w:val="004D79D9"/>
    <w:rsid w:val="004D7B7A"/>
    <w:rsid w:val="004D7F7D"/>
    <w:rsid w:val="004E0611"/>
    <w:rsid w:val="004E099D"/>
    <w:rsid w:val="004E0F86"/>
    <w:rsid w:val="004E25CC"/>
    <w:rsid w:val="004E2AE4"/>
    <w:rsid w:val="004E331F"/>
    <w:rsid w:val="004E38F4"/>
    <w:rsid w:val="004E41CB"/>
    <w:rsid w:val="004E499D"/>
    <w:rsid w:val="004E4CAE"/>
    <w:rsid w:val="004E4DCE"/>
    <w:rsid w:val="004E7716"/>
    <w:rsid w:val="004F0724"/>
    <w:rsid w:val="004F0A11"/>
    <w:rsid w:val="004F19F5"/>
    <w:rsid w:val="004F1D68"/>
    <w:rsid w:val="004F2163"/>
    <w:rsid w:val="004F21E0"/>
    <w:rsid w:val="004F25C8"/>
    <w:rsid w:val="004F3C1B"/>
    <w:rsid w:val="004F47DE"/>
    <w:rsid w:val="004F49D6"/>
    <w:rsid w:val="004F4F78"/>
    <w:rsid w:val="004F5049"/>
    <w:rsid w:val="004F53F8"/>
    <w:rsid w:val="004F7588"/>
    <w:rsid w:val="004F75A0"/>
    <w:rsid w:val="004F7C28"/>
    <w:rsid w:val="005005E2"/>
    <w:rsid w:val="0050076E"/>
    <w:rsid w:val="00500815"/>
    <w:rsid w:val="00500C7D"/>
    <w:rsid w:val="00501ABC"/>
    <w:rsid w:val="00501C34"/>
    <w:rsid w:val="00503147"/>
    <w:rsid w:val="0050352E"/>
    <w:rsid w:val="00503707"/>
    <w:rsid w:val="00503F61"/>
    <w:rsid w:val="005040E4"/>
    <w:rsid w:val="005043C4"/>
    <w:rsid w:val="00505D35"/>
    <w:rsid w:val="00507AA4"/>
    <w:rsid w:val="00510504"/>
    <w:rsid w:val="00510810"/>
    <w:rsid w:val="00510862"/>
    <w:rsid w:val="00511187"/>
    <w:rsid w:val="005113F6"/>
    <w:rsid w:val="005119A7"/>
    <w:rsid w:val="00511CE9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1E3B"/>
    <w:rsid w:val="00522182"/>
    <w:rsid w:val="005239F8"/>
    <w:rsid w:val="005262AE"/>
    <w:rsid w:val="00526BF2"/>
    <w:rsid w:val="00526DE5"/>
    <w:rsid w:val="00526EB5"/>
    <w:rsid w:val="00527010"/>
    <w:rsid w:val="005307D9"/>
    <w:rsid w:val="0053089E"/>
    <w:rsid w:val="00530950"/>
    <w:rsid w:val="00530B44"/>
    <w:rsid w:val="005312EF"/>
    <w:rsid w:val="00532555"/>
    <w:rsid w:val="005326AA"/>
    <w:rsid w:val="005326BD"/>
    <w:rsid w:val="00532A2D"/>
    <w:rsid w:val="00532D51"/>
    <w:rsid w:val="00532F5D"/>
    <w:rsid w:val="00533632"/>
    <w:rsid w:val="005336BB"/>
    <w:rsid w:val="00534041"/>
    <w:rsid w:val="0053435C"/>
    <w:rsid w:val="00534793"/>
    <w:rsid w:val="00534E33"/>
    <w:rsid w:val="00535423"/>
    <w:rsid w:val="00535E95"/>
    <w:rsid w:val="0053608E"/>
    <w:rsid w:val="005360D2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164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732"/>
    <w:rsid w:val="0055709D"/>
    <w:rsid w:val="00560939"/>
    <w:rsid w:val="0056098E"/>
    <w:rsid w:val="00561061"/>
    <w:rsid w:val="0056120A"/>
    <w:rsid w:val="005619DC"/>
    <w:rsid w:val="00561E51"/>
    <w:rsid w:val="00561EAE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5817"/>
    <w:rsid w:val="00566CA9"/>
    <w:rsid w:val="00567279"/>
    <w:rsid w:val="005713AD"/>
    <w:rsid w:val="00571A4F"/>
    <w:rsid w:val="00572578"/>
    <w:rsid w:val="0057263F"/>
    <w:rsid w:val="005729A8"/>
    <w:rsid w:val="00572A2B"/>
    <w:rsid w:val="00572F20"/>
    <w:rsid w:val="005734D6"/>
    <w:rsid w:val="005748CC"/>
    <w:rsid w:val="00574FB7"/>
    <w:rsid w:val="00575411"/>
    <w:rsid w:val="00575C5B"/>
    <w:rsid w:val="00575F93"/>
    <w:rsid w:val="00577F1F"/>
    <w:rsid w:val="00582090"/>
    <w:rsid w:val="0058234C"/>
    <w:rsid w:val="00582B20"/>
    <w:rsid w:val="00583615"/>
    <w:rsid w:val="005840F4"/>
    <w:rsid w:val="005842F4"/>
    <w:rsid w:val="00584D07"/>
    <w:rsid w:val="00584FDC"/>
    <w:rsid w:val="00585379"/>
    <w:rsid w:val="005854F9"/>
    <w:rsid w:val="00585599"/>
    <w:rsid w:val="0058562F"/>
    <w:rsid w:val="00585E74"/>
    <w:rsid w:val="005860AB"/>
    <w:rsid w:val="00586AD1"/>
    <w:rsid w:val="00586EAE"/>
    <w:rsid w:val="00586FBD"/>
    <w:rsid w:val="00587756"/>
    <w:rsid w:val="00587C97"/>
    <w:rsid w:val="00587FB9"/>
    <w:rsid w:val="00590F8E"/>
    <w:rsid w:val="0059160E"/>
    <w:rsid w:val="00592837"/>
    <w:rsid w:val="00592A95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4462"/>
    <w:rsid w:val="005A5069"/>
    <w:rsid w:val="005A5A4F"/>
    <w:rsid w:val="005A5A81"/>
    <w:rsid w:val="005A5F38"/>
    <w:rsid w:val="005A6301"/>
    <w:rsid w:val="005A6944"/>
    <w:rsid w:val="005A6E7B"/>
    <w:rsid w:val="005A6F41"/>
    <w:rsid w:val="005A7400"/>
    <w:rsid w:val="005A78D9"/>
    <w:rsid w:val="005A791F"/>
    <w:rsid w:val="005A7B5E"/>
    <w:rsid w:val="005A7EAE"/>
    <w:rsid w:val="005B05CE"/>
    <w:rsid w:val="005B136B"/>
    <w:rsid w:val="005B1573"/>
    <w:rsid w:val="005B1B02"/>
    <w:rsid w:val="005B2A68"/>
    <w:rsid w:val="005B2A7B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371"/>
    <w:rsid w:val="005C0A28"/>
    <w:rsid w:val="005C1534"/>
    <w:rsid w:val="005C18ED"/>
    <w:rsid w:val="005C1BB1"/>
    <w:rsid w:val="005C1C23"/>
    <w:rsid w:val="005C232D"/>
    <w:rsid w:val="005C2BB7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E5B"/>
    <w:rsid w:val="005D1947"/>
    <w:rsid w:val="005D1FA5"/>
    <w:rsid w:val="005D253D"/>
    <w:rsid w:val="005D2C1A"/>
    <w:rsid w:val="005D3D6B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270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45D"/>
    <w:rsid w:val="005F0A94"/>
    <w:rsid w:val="005F12AB"/>
    <w:rsid w:val="005F1AB0"/>
    <w:rsid w:val="005F2538"/>
    <w:rsid w:val="005F2ACF"/>
    <w:rsid w:val="005F2D3E"/>
    <w:rsid w:val="005F3204"/>
    <w:rsid w:val="005F388B"/>
    <w:rsid w:val="005F3CDB"/>
    <w:rsid w:val="005F4455"/>
    <w:rsid w:val="005F4648"/>
    <w:rsid w:val="005F4DC9"/>
    <w:rsid w:val="005F4F96"/>
    <w:rsid w:val="005F5E9E"/>
    <w:rsid w:val="005F69F1"/>
    <w:rsid w:val="005F6DD2"/>
    <w:rsid w:val="005F7326"/>
    <w:rsid w:val="005F7A50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968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6E43"/>
    <w:rsid w:val="006174D9"/>
    <w:rsid w:val="0061757E"/>
    <w:rsid w:val="00617B92"/>
    <w:rsid w:val="006201E5"/>
    <w:rsid w:val="006202B3"/>
    <w:rsid w:val="0062042B"/>
    <w:rsid w:val="00621345"/>
    <w:rsid w:val="00621A61"/>
    <w:rsid w:val="00621E5F"/>
    <w:rsid w:val="00621F80"/>
    <w:rsid w:val="00622551"/>
    <w:rsid w:val="00623050"/>
    <w:rsid w:val="006230D0"/>
    <w:rsid w:val="00623AAF"/>
    <w:rsid w:val="00623B82"/>
    <w:rsid w:val="0062487D"/>
    <w:rsid w:val="00624ECE"/>
    <w:rsid w:val="00625BE1"/>
    <w:rsid w:val="00625C4B"/>
    <w:rsid w:val="00626CFC"/>
    <w:rsid w:val="006270B9"/>
    <w:rsid w:val="00627746"/>
    <w:rsid w:val="00627EC1"/>
    <w:rsid w:val="006306DA"/>
    <w:rsid w:val="00632090"/>
    <w:rsid w:val="0063350D"/>
    <w:rsid w:val="006335A4"/>
    <w:rsid w:val="006336F6"/>
    <w:rsid w:val="00634AD3"/>
    <w:rsid w:val="00634F0B"/>
    <w:rsid w:val="006355F0"/>
    <w:rsid w:val="00635A26"/>
    <w:rsid w:val="00635D2C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63E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55D"/>
    <w:rsid w:val="00654D90"/>
    <w:rsid w:val="006563A7"/>
    <w:rsid w:val="00656470"/>
    <w:rsid w:val="00660721"/>
    <w:rsid w:val="006610B5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11FE"/>
    <w:rsid w:val="00672A9B"/>
    <w:rsid w:val="00673E83"/>
    <w:rsid w:val="00673ECE"/>
    <w:rsid w:val="00674205"/>
    <w:rsid w:val="00674C69"/>
    <w:rsid w:val="00674CC9"/>
    <w:rsid w:val="00674EFE"/>
    <w:rsid w:val="00675033"/>
    <w:rsid w:val="00675919"/>
    <w:rsid w:val="00675CFB"/>
    <w:rsid w:val="00676A67"/>
    <w:rsid w:val="00680BC8"/>
    <w:rsid w:val="00681276"/>
    <w:rsid w:val="00681464"/>
    <w:rsid w:val="0068271E"/>
    <w:rsid w:val="00683883"/>
    <w:rsid w:val="0068400F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32C"/>
    <w:rsid w:val="0069747F"/>
    <w:rsid w:val="006A0227"/>
    <w:rsid w:val="006A02A3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A68BA"/>
    <w:rsid w:val="006A6D1E"/>
    <w:rsid w:val="006A7658"/>
    <w:rsid w:val="006A7EC4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275"/>
    <w:rsid w:val="006C0951"/>
    <w:rsid w:val="006C0D74"/>
    <w:rsid w:val="006C1ED9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C7A86"/>
    <w:rsid w:val="006D0794"/>
    <w:rsid w:val="006D0A93"/>
    <w:rsid w:val="006D1235"/>
    <w:rsid w:val="006D12CD"/>
    <w:rsid w:val="006D1E0F"/>
    <w:rsid w:val="006D248C"/>
    <w:rsid w:val="006D2D2A"/>
    <w:rsid w:val="006D30D8"/>
    <w:rsid w:val="006D351E"/>
    <w:rsid w:val="006D36BF"/>
    <w:rsid w:val="006D430B"/>
    <w:rsid w:val="006D43D8"/>
    <w:rsid w:val="006D690D"/>
    <w:rsid w:val="006D7009"/>
    <w:rsid w:val="006D751B"/>
    <w:rsid w:val="006E04DE"/>
    <w:rsid w:val="006E0F78"/>
    <w:rsid w:val="006E12BB"/>
    <w:rsid w:val="006E17EA"/>
    <w:rsid w:val="006E2424"/>
    <w:rsid w:val="006E2D22"/>
    <w:rsid w:val="006E303E"/>
    <w:rsid w:val="006E350D"/>
    <w:rsid w:val="006E51BF"/>
    <w:rsid w:val="006E5A22"/>
    <w:rsid w:val="006E620C"/>
    <w:rsid w:val="006E7BDA"/>
    <w:rsid w:val="006F1632"/>
    <w:rsid w:val="006F17C0"/>
    <w:rsid w:val="006F1854"/>
    <w:rsid w:val="006F1BFB"/>
    <w:rsid w:val="006F2684"/>
    <w:rsid w:val="006F293C"/>
    <w:rsid w:val="006F456A"/>
    <w:rsid w:val="006F53A4"/>
    <w:rsid w:val="006F563A"/>
    <w:rsid w:val="006F5AB0"/>
    <w:rsid w:val="006F5AD1"/>
    <w:rsid w:val="006F6536"/>
    <w:rsid w:val="006F6A59"/>
    <w:rsid w:val="006F6F45"/>
    <w:rsid w:val="006F76D1"/>
    <w:rsid w:val="006F7910"/>
    <w:rsid w:val="006F7B36"/>
    <w:rsid w:val="00700205"/>
    <w:rsid w:val="007012CE"/>
    <w:rsid w:val="00701EBB"/>
    <w:rsid w:val="007040E8"/>
    <w:rsid w:val="00704453"/>
    <w:rsid w:val="0070459F"/>
    <w:rsid w:val="00704A3C"/>
    <w:rsid w:val="00704F94"/>
    <w:rsid w:val="00705C6B"/>
    <w:rsid w:val="00705D4B"/>
    <w:rsid w:val="007060EF"/>
    <w:rsid w:val="007069AC"/>
    <w:rsid w:val="00706EFE"/>
    <w:rsid w:val="0070721A"/>
    <w:rsid w:val="00707965"/>
    <w:rsid w:val="00707D70"/>
    <w:rsid w:val="007107E6"/>
    <w:rsid w:val="00711316"/>
    <w:rsid w:val="00711474"/>
    <w:rsid w:val="00711E37"/>
    <w:rsid w:val="00713013"/>
    <w:rsid w:val="00713171"/>
    <w:rsid w:val="0071394D"/>
    <w:rsid w:val="007144FE"/>
    <w:rsid w:val="00714586"/>
    <w:rsid w:val="00714D8F"/>
    <w:rsid w:val="00716254"/>
    <w:rsid w:val="00716905"/>
    <w:rsid w:val="0072100C"/>
    <w:rsid w:val="00721AC6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5C9D"/>
    <w:rsid w:val="00726079"/>
    <w:rsid w:val="00726815"/>
    <w:rsid w:val="00726900"/>
    <w:rsid w:val="0072725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438B"/>
    <w:rsid w:val="00744495"/>
    <w:rsid w:val="00745515"/>
    <w:rsid w:val="007475A7"/>
    <w:rsid w:val="00747E6A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6D6"/>
    <w:rsid w:val="00756872"/>
    <w:rsid w:val="00756CB9"/>
    <w:rsid w:val="0075709C"/>
    <w:rsid w:val="007575DE"/>
    <w:rsid w:val="00757707"/>
    <w:rsid w:val="007577A5"/>
    <w:rsid w:val="00757981"/>
    <w:rsid w:val="00757DC7"/>
    <w:rsid w:val="00757E4C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962"/>
    <w:rsid w:val="00764A99"/>
    <w:rsid w:val="00764DE5"/>
    <w:rsid w:val="00765D4D"/>
    <w:rsid w:val="007668DF"/>
    <w:rsid w:val="00766F16"/>
    <w:rsid w:val="00767617"/>
    <w:rsid w:val="00767C06"/>
    <w:rsid w:val="007706AE"/>
    <w:rsid w:val="00771C18"/>
    <w:rsid w:val="0077210C"/>
    <w:rsid w:val="00773607"/>
    <w:rsid w:val="00773686"/>
    <w:rsid w:val="007737BF"/>
    <w:rsid w:val="00773D5E"/>
    <w:rsid w:val="00774009"/>
    <w:rsid w:val="00774050"/>
    <w:rsid w:val="00774493"/>
    <w:rsid w:val="00775188"/>
    <w:rsid w:val="00775223"/>
    <w:rsid w:val="00775243"/>
    <w:rsid w:val="0077563F"/>
    <w:rsid w:val="007756B7"/>
    <w:rsid w:val="00775905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87C"/>
    <w:rsid w:val="0078376F"/>
    <w:rsid w:val="007839CB"/>
    <w:rsid w:val="00783D0F"/>
    <w:rsid w:val="00784B27"/>
    <w:rsid w:val="00784C4C"/>
    <w:rsid w:val="007853E3"/>
    <w:rsid w:val="007859A9"/>
    <w:rsid w:val="00785FEF"/>
    <w:rsid w:val="0078650A"/>
    <w:rsid w:val="00786B86"/>
    <w:rsid w:val="00786C4B"/>
    <w:rsid w:val="00786CE7"/>
    <w:rsid w:val="00786EC0"/>
    <w:rsid w:val="00787F88"/>
    <w:rsid w:val="007903B7"/>
    <w:rsid w:val="00790469"/>
    <w:rsid w:val="0079054D"/>
    <w:rsid w:val="007907F9"/>
    <w:rsid w:val="00790E85"/>
    <w:rsid w:val="007916A8"/>
    <w:rsid w:val="00791704"/>
    <w:rsid w:val="00791E1D"/>
    <w:rsid w:val="00791F0C"/>
    <w:rsid w:val="007926EA"/>
    <w:rsid w:val="00793A39"/>
    <w:rsid w:val="00794F02"/>
    <w:rsid w:val="00794FBF"/>
    <w:rsid w:val="00795657"/>
    <w:rsid w:val="00796A5B"/>
    <w:rsid w:val="00796B04"/>
    <w:rsid w:val="00796C3B"/>
    <w:rsid w:val="00797CA4"/>
    <w:rsid w:val="007A01C9"/>
    <w:rsid w:val="007A02AA"/>
    <w:rsid w:val="007A045C"/>
    <w:rsid w:val="007A04F6"/>
    <w:rsid w:val="007A12A4"/>
    <w:rsid w:val="007A1BA1"/>
    <w:rsid w:val="007A34C8"/>
    <w:rsid w:val="007A35E6"/>
    <w:rsid w:val="007A41BF"/>
    <w:rsid w:val="007A508C"/>
    <w:rsid w:val="007A59DB"/>
    <w:rsid w:val="007A6379"/>
    <w:rsid w:val="007A765B"/>
    <w:rsid w:val="007A7B82"/>
    <w:rsid w:val="007B047B"/>
    <w:rsid w:val="007B087A"/>
    <w:rsid w:val="007B1A35"/>
    <w:rsid w:val="007B25C5"/>
    <w:rsid w:val="007B3222"/>
    <w:rsid w:val="007B34F4"/>
    <w:rsid w:val="007B4052"/>
    <w:rsid w:val="007B4571"/>
    <w:rsid w:val="007B5A2F"/>
    <w:rsid w:val="007B5DE6"/>
    <w:rsid w:val="007B6369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1E52"/>
    <w:rsid w:val="007C280F"/>
    <w:rsid w:val="007C3590"/>
    <w:rsid w:val="007C3D9D"/>
    <w:rsid w:val="007C4115"/>
    <w:rsid w:val="007C480D"/>
    <w:rsid w:val="007C4F3C"/>
    <w:rsid w:val="007C51FA"/>
    <w:rsid w:val="007C5A62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EE"/>
    <w:rsid w:val="007E0AF1"/>
    <w:rsid w:val="007E1511"/>
    <w:rsid w:val="007E1694"/>
    <w:rsid w:val="007E1A42"/>
    <w:rsid w:val="007E21C0"/>
    <w:rsid w:val="007E3D9A"/>
    <w:rsid w:val="007E4A53"/>
    <w:rsid w:val="007E4CBE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4A8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9A6"/>
    <w:rsid w:val="00803A79"/>
    <w:rsid w:val="00803BBD"/>
    <w:rsid w:val="00804404"/>
    <w:rsid w:val="008044FA"/>
    <w:rsid w:val="00804556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CCD"/>
    <w:rsid w:val="00813327"/>
    <w:rsid w:val="0081367B"/>
    <w:rsid w:val="00814069"/>
    <w:rsid w:val="008144D2"/>
    <w:rsid w:val="00814685"/>
    <w:rsid w:val="00814752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01E"/>
    <w:rsid w:val="00824A97"/>
    <w:rsid w:val="00824D8A"/>
    <w:rsid w:val="008250D5"/>
    <w:rsid w:val="0082562F"/>
    <w:rsid w:val="00826C5E"/>
    <w:rsid w:val="00826DA5"/>
    <w:rsid w:val="00826EE5"/>
    <w:rsid w:val="00826F7B"/>
    <w:rsid w:val="00827349"/>
    <w:rsid w:val="008309E9"/>
    <w:rsid w:val="008311F7"/>
    <w:rsid w:val="00831301"/>
    <w:rsid w:val="0083188D"/>
    <w:rsid w:val="00832E38"/>
    <w:rsid w:val="00833459"/>
    <w:rsid w:val="00834ACA"/>
    <w:rsid w:val="008364ED"/>
    <w:rsid w:val="00836BB7"/>
    <w:rsid w:val="008377E6"/>
    <w:rsid w:val="0084061F"/>
    <w:rsid w:val="00842DFF"/>
    <w:rsid w:val="00843E84"/>
    <w:rsid w:val="00844018"/>
    <w:rsid w:val="00844445"/>
    <w:rsid w:val="008445DD"/>
    <w:rsid w:val="00844DAB"/>
    <w:rsid w:val="00844F78"/>
    <w:rsid w:val="008450E3"/>
    <w:rsid w:val="0084516F"/>
    <w:rsid w:val="008453FE"/>
    <w:rsid w:val="00845F47"/>
    <w:rsid w:val="00846B1E"/>
    <w:rsid w:val="0084760B"/>
    <w:rsid w:val="00847C5D"/>
    <w:rsid w:val="008529CC"/>
    <w:rsid w:val="008531CA"/>
    <w:rsid w:val="00853AD4"/>
    <w:rsid w:val="008541ED"/>
    <w:rsid w:val="008545C9"/>
    <w:rsid w:val="00855393"/>
    <w:rsid w:val="008558C6"/>
    <w:rsid w:val="00855A83"/>
    <w:rsid w:val="00855F02"/>
    <w:rsid w:val="00857C0B"/>
    <w:rsid w:val="0086006C"/>
    <w:rsid w:val="008608A9"/>
    <w:rsid w:val="008617C5"/>
    <w:rsid w:val="00861A88"/>
    <w:rsid w:val="00861B3E"/>
    <w:rsid w:val="00863CF0"/>
    <w:rsid w:val="00863ECC"/>
    <w:rsid w:val="00864E39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9AB"/>
    <w:rsid w:val="00881BF0"/>
    <w:rsid w:val="008820A9"/>
    <w:rsid w:val="00882148"/>
    <w:rsid w:val="008825E3"/>
    <w:rsid w:val="0088415F"/>
    <w:rsid w:val="00884454"/>
    <w:rsid w:val="0088475B"/>
    <w:rsid w:val="0088486D"/>
    <w:rsid w:val="008849E9"/>
    <w:rsid w:val="00884C8D"/>
    <w:rsid w:val="00885153"/>
    <w:rsid w:val="0088518F"/>
    <w:rsid w:val="008854BB"/>
    <w:rsid w:val="00885648"/>
    <w:rsid w:val="00885662"/>
    <w:rsid w:val="00885D24"/>
    <w:rsid w:val="00885E2C"/>
    <w:rsid w:val="00886C90"/>
    <w:rsid w:val="008870C5"/>
    <w:rsid w:val="0088776B"/>
    <w:rsid w:val="00887CE6"/>
    <w:rsid w:val="008900FC"/>
    <w:rsid w:val="008930E4"/>
    <w:rsid w:val="00893830"/>
    <w:rsid w:val="00893C3E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91E"/>
    <w:rsid w:val="008A3E0A"/>
    <w:rsid w:val="008A4327"/>
    <w:rsid w:val="008A438D"/>
    <w:rsid w:val="008A4700"/>
    <w:rsid w:val="008A4774"/>
    <w:rsid w:val="008A530E"/>
    <w:rsid w:val="008A5755"/>
    <w:rsid w:val="008A5C68"/>
    <w:rsid w:val="008A6188"/>
    <w:rsid w:val="008B0813"/>
    <w:rsid w:val="008B0A11"/>
    <w:rsid w:val="008B0A18"/>
    <w:rsid w:val="008B0B57"/>
    <w:rsid w:val="008B0F02"/>
    <w:rsid w:val="008B2354"/>
    <w:rsid w:val="008B2BF4"/>
    <w:rsid w:val="008B2EB5"/>
    <w:rsid w:val="008B32CC"/>
    <w:rsid w:val="008B34C8"/>
    <w:rsid w:val="008B3A6E"/>
    <w:rsid w:val="008B3ED6"/>
    <w:rsid w:val="008B4A2D"/>
    <w:rsid w:val="008B4BA1"/>
    <w:rsid w:val="008B5734"/>
    <w:rsid w:val="008B58FD"/>
    <w:rsid w:val="008C0BAE"/>
    <w:rsid w:val="008C0BFA"/>
    <w:rsid w:val="008C0FA8"/>
    <w:rsid w:val="008C109D"/>
    <w:rsid w:val="008C13E4"/>
    <w:rsid w:val="008C147B"/>
    <w:rsid w:val="008C14F5"/>
    <w:rsid w:val="008C2060"/>
    <w:rsid w:val="008C2528"/>
    <w:rsid w:val="008C27CF"/>
    <w:rsid w:val="008C3C8F"/>
    <w:rsid w:val="008C3F72"/>
    <w:rsid w:val="008C4071"/>
    <w:rsid w:val="008C463F"/>
    <w:rsid w:val="008C4CDB"/>
    <w:rsid w:val="008C4FDD"/>
    <w:rsid w:val="008C54CF"/>
    <w:rsid w:val="008C57E7"/>
    <w:rsid w:val="008C617B"/>
    <w:rsid w:val="008C6241"/>
    <w:rsid w:val="008C62E0"/>
    <w:rsid w:val="008C6338"/>
    <w:rsid w:val="008C6518"/>
    <w:rsid w:val="008C702A"/>
    <w:rsid w:val="008C711A"/>
    <w:rsid w:val="008C714A"/>
    <w:rsid w:val="008C728B"/>
    <w:rsid w:val="008C740F"/>
    <w:rsid w:val="008C7A21"/>
    <w:rsid w:val="008C7AE9"/>
    <w:rsid w:val="008C7B73"/>
    <w:rsid w:val="008D1B09"/>
    <w:rsid w:val="008D1E1F"/>
    <w:rsid w:val="008D2C33"/>
    <w:rsid w:val="008D2D85"/>
    <w:rsid w:val="008D2E97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0B1"/>
    <w:rsid w:val="008E0CFB"/>
    <w:rsid w:val="008E0E9A"/>
    <w:rsid w:val="008E126C"/>
    <w:rsid w:val="008E13CD"/>
    <w:rsid w:val="008E37DB"/>
    <w:rsid w:val="008E41E0"/>
    <w:rsid w:val="008E5400"/>
    <w:rsid w:val="008E5500"/>
    <w:rsid w:val="008E5789"/>
    <w:rsid w:val="008E579C"/>
    <w:rsid w:val="008E5930"/>
    <w:rsid w:val="008E5AB9"/>
    <w:rsid w:val="008E73FE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77F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EBF"/>
    <w:rsid w:val="00907744"/>
    <w:rsid w:val="00910506"/>
    <w:rsid w:val="00910588"/>
    <w:rsid w:val="00910FF6"/>
    <w:rsid w:val="00911D10"/>
    <w:rsid w:val="00912024"/>
    <w:rsid w:val="009129FD"/>
    <w:rsid w:val="00913961"/>
    <w:rsid w:val="00913F2F"/>
    <w:rsid w:val="00914278"/>
    <w:rsid w:val="00914E09"/>
    <w:rsid w:val="00915394"/>
    <w:rsid w:val="00915892"/>
    <w:rsid w:val="00915975"/>
    <w:rsid w:val="00915E20"/>
    <w:rsid w:val="00916335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28E6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8DE"/>
    <w:rsid w:val="00926740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37C9A"/>
    <w:rsid w:val="00940331"/>
    <w:rsid w:val="00940A68"/>
    <w:rsid w:val="00940D4B"/>
    <w:rsid w:val="00941F01"/>
    <w:rsid w:val="0094220E"/>
    <w:rsid w:val="00942355"/>
    <w:rsid w:val="0094241B"/>
    <w:rsid w:val="009443E8"/>
    <w:rsid w:val="009446D7"/>
    <w:rsid w:val="00944EAC"/>
    <w:rsid w:val="0094508A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1A1C"/>
    <w:rsid w:val="009528CD"/>
    <w:rsid w:val="00952A68"/>
    <w:rsid w:val="00952BC3"/>
    <w:rsid w:val="00953040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D33"/>
    <w:rsid w:val="00957E24"/>
    <w:rsid w:val="00960876"/>
    <w:rsid w:val="009610E4"/>
    <w:rsid w:val="00961114"/>
    <w:rsid w:val="009613D4"/>
    <w:rsid w:val="00961D6E"/>
    <w:rsid w:val="00962311"/>
    <w:rsid w:val="00963035"/>
    <w:rsid w:val="009635A5"/>
    <w:rsid w:val="00963831"/>
    <w:rsid w:val="00963AF2"/>
    <w:rsid w:val="00965678"/>
    <w:rsid w:val="009663E4"/>
    <w:rsid w:val="00966567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11D8"/>
    <w:rsid w:val="00972265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2902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5FB8"/>
    <w:rsid w:val="00996D74"/>
    <w:rsid w:val="009A005E"/>
    <w:rsid w:val="009A00A9"/>
    <w:rsid w:val="009A05D3"/>
    <w:rsid w:val="009A09A9"/>
    <w:rsid w:val="009A0B55"/>
    <w:rsid w:val="009A0F9C"/>
    <w:rsid w:val="009A10A3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B7E13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4153"/>
    <w:rsid w:val="009C5055"/>
    <w:rsid w:val="009C61C1"/>
    <w:rsid w:val="009C67C0"/>
    <w:rsid w:val="009C67C1"/>
    <w:rsid w:val="009C67CD"/>
    <w:rsid w:val="009C6884"/>
    <w:rsid w:val="009C7D77"/>
    <w:rsid w:val="009D0590"/>
    <w:rsid w:val="009D0657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D71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A89"/>
    <w:rsid w:val="009E0DA6"/>
    <w:rsid w:val="009E1535"/>
    <w:rsid w:val="009E166A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1C7"/>
    <w:rsid w:val="009F32F4"/>
    <w:rsid w:val="009F3697"/>
    <w:rsid w:val="009F36FB"/>
    <w:rsid w:val="009F430E"/>
    <w:rsid w:val="009F43F7"/>
    <w:rsid w:val="009F465B"/>
    <w:rsid w:val="009F4843"/>
    <w:rsid w:val="009F5C64"/>
    <w:rsid w:val="009F64F2"/>
    <w:rsid w:val="009F67FF"/>
    <w:rsid w:val="009F7A93"/>
    <w:rsid w:val="009F7F2A"/>
    <w:rsid w:val="00A003CF"/>
    <w:rsid w:val="00A013A2"/>
    <w:rsid w:val="00A02F9C"/>
    <w:rsid w:val="00A03F6E"/>
    <w:rsid w:val="00A04493"/>
    <w:rsid w:val="00A044B1"/>
    <w:rsid w:val="00A045A4"/>
    <w:rsid w:val="00A04D3B"/>
    <w:rsid w:val="00A04F54"/>
    <w:rsid w:val="00A0564D"/>
    <w:rsid w:val="00A0585B"/>
    <w:rsid w:val="00A05D52"/>
    <w:rsid w:val="00A05EDB"/>
    <w:rsid w:val="00A064D1"/>
    <w:rsid w:val="00A1081C"/>
    <w:rsid w:val="00A10EFF"/>
    <w:rsid w:val="00A10FF7"/>
    <w:rsid w:val="00A113E7"/>
    <w:rsid w:val="00A11FDB"/>
    <w:rsid w:val="00A1278C"/>
    <w:rsid w:val="00A12A2D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69F6"/>
    <w:rsid w:val="00A172B6"/>
    <w:rsid w:val="00A176A9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1CB"/>
    <w:rsid w:val="00A313E1"/>
    <w:rsid w:val="00A3148A"/>
    <w:rsid w:val="00A3191B"/>
    <w:rsid w:val="00A3206A"/>
    <w:rsid w:val="00A32113"/>
    <w:rsid w:val="00A32A11"/>
    <w:rsid w:val="00A33A00"/>
    <w:rsid w:val="00A3465B"/>
    <w:rsid w:val="00A348F7"/>
    <w:rsid w:val="00A34BFE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3B5"/>
    <w:rsid w:val="00A41A8C"/>
    <w:rsid w:val="00A41BC6"/>
    <w:rsid w:val="00A41D93"/>
    <w:rsid w:val="00A4214C"/>
    <w:rsid w:val="00A42245"/>
    <w:rsid w:val="00A42591"/>
    <w:rsid w:val="00A42894"/>
    <w:rsid w:val="00A42F38"/>
    <w:rsid w:val="00A430CE"/>
    <w:rsid w:val="00A4583F"/>
    <w:rsid w:val="00A45A82"/>
    <w:rsid w:val="00A46158"/>
    <w:rsid w:val="00A46295"/>
    <w:rsid w:val="00A463B7"/>
    <w:rsid w:val="00A46F69"/>
    <w:rsid w:val="00A47052"/>
    <w:rsid w:val="00A474EF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648"/>
    <w:rsid w:val="00A55E56"/>
    <w:rsid w:val="00A56A9A"/>
    <w:rsid w:val="00A56B4C"/>
    <w:rsid w:val="00A57A54"/>
    <w:rsid w:val="00A57BCD"/>
    <w:rsid w:val="00A60642"/>
    <w:rsid w:val="00A6067B"/>
    <w:rsid w:val="00A60D33"/>
    <w:rsid w:val="00A613D9"/>
    <w:rsid w:val="00A6145E"/>
    <w:rsid w:val="00A61A01"/>
    <w:rsid w:val="00A61B58"/>
    <w:rsid w:val="00A626FC"/>
    <w:rsid w:val="00A631BE"/>
    <w:rsid w:val="00A63F7B"/>
    <w:rsid w:val="00A65697"/>
    <w:rsid w:val="00A65953"/>
    <w:rsid w:val="00A65DF4"/>
    <w:rsid w:val="00A65E6D"/>
    <w:rsid w:val="00A6633D"/>
    <w:rsid w:val="00A66694"/>
    <w:rsid w:val="00A66897"/>
    <w:rsid w:val="00A669FE"/>
    <w:rsid w:val="00A66A18"/>
    <w:rsid w:val="00A66C34"/>
    <w:rsid w:val="00A707CB"/>
    <w:rsid w:val="00A71358"/>
    <w:rsid w:val="00A713D3"/>
    <w:rsid w:val="00A7262B"/>
    <w:rsid w:val="00A730BD"/>
    <w:rsid w:val="00A7331C"/>
    <w:rsid w:val="00A735D7"/>
    <w:rsid w:val="00A7377B"/>
    <w:rsid w:val="00A73B77"/>
    <w:rsid w:val="00A73DE0"/>
    <w:rsid w:val="00A7411B"/>
    <w:rsid w:val="00A747FE"/>
    <w:rsid w:val="00A74820"/>
    <w:rsid w:val="00A74A5D"/>
    <w:rsid w:val="00A74F21"/>
    <w:rsid w:val="00A75038"/>
    <w:rsid w:val="00A76551"/>
    <w:rsid w:val="00A7752F"/>
    <w:rsid w:val="00A77EC3"/>
    <w:rsid w:val="00A80580"/>
    <w:rsid w:val="00A8066C"/>
    <w:rsid w:val="00A80F09"/>
    <w:rsid w:val="00A81772"/>
    <w:rsid w:val="00A81E28"/>
    <w:rsid w:val="00A81F02"/>
    <w:rsid w:val="00A82047"/>
    <w:rsid w:val="00A82121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3E50"/>
    <w:rsid w:val="00A94620"/>
    <w:rsid w:val="00A9540F"/>
    <w:rsid w:val="00A96684"/>
    <w:rsid w:val="00A9687D"/>
    <w:rsid w:val="00A979F5"/>
    <w:rsid w:val="00A97D55"/>
    <w:rsid w:val="00AA00BE"/>
    <w:rsid w:val="00AA09BF"/>
    <w:rsid w:val="00AA0C1E"/>
    <w:rsid w:val="00AA0C76"/>
    <w:rsid w:val="00AA11B6"/>
    <w:rsid w:val="00AA25F5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DD4"/>
    <w:rsid w:val="00AA74A0"/>
    <w:rsid w:val="00AB022A"/>
    <w:rsid w:val="00AB05D6"/>
    <w:rsid w:val="00AB0FE5"/>
    <w:rsid w:val="00AB135B"/>
    <w:rsid w:val="00AB1A68"/>
    <w:rsid w:val="00AB2372"/>
    <w:rsid w:val="00AB2933"/>
    <w:rsid w:val="00AB3135"/>
    <w:rsid w:val="00AB3280"/>
    <w:rsid w:val="00AB43CA"/>
    <w:rsid w:val="00AB44B4"/>
    <w:rsid w:val="00AB5A8B"/>
    <w:rsid w:val="00AB5C05"/>
    <w:rsid w:val="00AB5DA1"/>
    <w:rsid w:val="00AB5E3C"/>
    <w:rsid w:val="00AB6A50"/>
    <w:rsid w:val="00AB6BF0"/>
    <w:rsid w:val="00AB6C5F"/>
    <w:rsid w:val="00AB758C"/>
    <w:rsid w:val="00AB7F6F"/>
    <w:rsid w:val="00AC0174"/>
    <w:rsid w:val="00AC026F"/>
    <w:rsid w:val="00AC02A2"/>
    <w:rsid w:val="00AC0570"/>
    <w:rsid w:val="00AC0677"/>
    <w:rsid w:val="00AC1BE4"/>
    <w:rsid w:val="00AC1D0D"/>
    <w:rsid w:val="00AC2057"/>
    <w:rsid w:val="00AC21E1"/>
    <w:rsid w:val="00AC2246"/>
    <w:rsid w:val="00AC2364"/>
    <w:rsid w:val="00AC260C"/>
    <w:rsid w:val="00AC2D4B"/>
    <w:rsid w:val="00AC2DC7"/>
    <w:rsid w:val="00AC2F7C"/>
    <w:rsid w:val="00AC37B1"/>
    <w:rsid w:val="00AC37C9"/>
    <w:rsid w:val="00AC3D68"/>
    <w:rsid w:val="00AC4067"/>
    <w:rsid w:val="00AC429A"/>
    <w:rsid w:val="00AC45E4"/>
    <w:rsid w:val="00AC46A1"/>
    <w:rsid w:val="00AC56A2"/>
    <w:rsid w:val="00AC6293"/>
    <w:rsid w:val="00AC63D2"/>
    <w:rsid w:val="00AC6A59"/>
    <w:rsid w:val="00AC7201"/>
    <w:rsid w:val="00AC77AA"/>
    <w:rsid w:val="00AC77F9"/>
    <w:rsid w:val="00AC7834"/>
    <w:rsid w:val="00AC7999"/>
    <w:rsid w:val="00AC7C29"/>
    <w:rsid w:val="00AD1A08"/>
    <w:rsid w:val="00AD1BF7"/>
    <w:rsid w:val="00AD1D5D"/>
    <w:rsid w:val="00AD242D"/>
    <w:rsid w:val="00AD2519"/>
    <w:rsid w:val="00AD2A11"/>
    <w:rsid w:val="00AD2B57"/>
    <w:rsid w:val="00AD35E9"/>
    <w:rsid w:val="00AD3786"/>
    <w:rsid w:val="00AD3802"/>
    <w:rsid w:val="00AD3B42"/>
    <w:rsid w:val="00AD4066"/>
    <w:rsid w:val="00AD4159"/>
    <w:rsid w:val="00AD464E"/>
    <w:rsid w:val="00AD5E02"/>
    <w:rsid w:val="00AD61FC"/>
    <w:rsid w:val="00AD7939"/>
    <w:rsid w:val="00AE035D"/>
    <w:rsid w:val="00AE079E"/>
    <w:rsid w:val="00AE0AC3"/>
    <w:rsid w:val="00AE0B25"/>
    <w:rsid w:val="00AE2320"/>
    <w:rsid w:val="00AE2EFD"/>
    <w:rsid w:val="00AE3A15"/>
    <w:rsid w:val="00AE4658"/>
    <w:rsid w:val="00AE469E"/>
    <w:rsid w:val="00AE52B9"/>
    <w:rsid w:val="00AE6007"/>
    <w:rsid w:val="00AE638D"/>
    <w:rsid w:val="00AE654D"/>
    <w:rsid w:val="00AE6FCB"/>
    <w:rsid w:val="00AE7018"/>
    <w:rsid w:val="00AE791E"/>
    <w:rsid w:val="00AE7BBD"/>
    <w:rsid w:val="00AF0641"/>
    <w:rsid w:val="00AF0D73"/>
    <w:rsid w:val="00AF1916"/>
    <w:rsid w:val="00AF24E5"/>
    <w:rsid w:val="00AF3C40"/>
    <w:rsid w:val="00AF3DFC"/>
    <w:rsid w:val="00AF4F7E"/>
    <w:rsid w:val="00AF5456"/>
    <w:rsid w:val="00AF563C"/>
    <w:rsid w:val="00AF60B2"/>
    <w:rsid w:val="00AF6A30"/>
    <w:rsid w:val="00AF6E93"/>
    <w:rsid w:val="00AF7570"/>
    <w:rsid w:val="00AF7689"/>
    <w:rsid w:val="00AF7973"/>
    <w:rsid w:val="00B00019"/>
    <w:rsid w:val="00B013C4"/>
    <w:rsid w:val="00B01A32"/>
    <w:rsid w:val="00B01CE7"/>
    <w:rsid w:val="00B02262"/>
    <w:rsid w:val="00B02A6D"/>
    <w:rsid w:val="00B043C8"/>
    <w:rsid w:val="00B04938"/>
    <w:rsid w:val="00B04B07"/>
    <w:rsid w:val="00B04D4A"/>
    <w:rsid w:val="00B05F0C"/>
    <w:rsid w:val="00B0676E"/>
    <w:rsid w:val="00B06940"/>
    <w:rsid w:val="00B07B8A"/>
    <w:rsid w:val="00B07E90"/>
    <w:rsid w:val="00B1151F"/>
    <w:rsid w:val="00B117EC"/>
    <w:rsid w:val="00B11FD4"/>
    <w:rsid w:val="00B12545"/>
    <w:rsid w:val="00B12791"/>
    <w:rsid w:val="00B12E15"/>
    <w:rsid w:val="00B13393"/>
    <w:rsid w:val="00B134C6"/>
    <w:rsid w:val="00B138C2"/>
    <w:rsid w:val="00B13C42"/>
    <w:rsid w:val="00B140C8"/>
    <w:rsid w:val="00B1458B"/>
    <w:rsid w:val="00B15852"/>
    <w:rsid w:val="00B15A0A"/>
    <w:rsid w:val="00B15D82"/>
    <w:rsid w:val="00B17064"/>
    <w:rsid w:val="00B17958"/>
    <w:rsid w:val="00B20C35"/>
    <w:rsid w:val="00B210BD"/>
    <w:rsid w:val="00B219CA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3E84"/>
    <w:rsid w:val="00B3467D"/>
    <w:rsid w:val="00B35DCF"/>
    <w:rsid w:val="00B36AB7"/>
    <w:rsid w:val="00B405E5"/>
    <w:rsid w:val="00B41234"/>
    <w:rsid w:val="00B41599"/>
    <w:rsid w:val="00B41A6C"/>
    <w:rsid w:val="00B43277"/>
    <w:rsid w:val="00B4332B"/>
    <w:rsid w:val="00B439FC"/>
    <w:rsid w:val="00B44D3C"/>
    <w:rsid w:val="00B45429"/>
    <w:rsid w:val="00B4589D"/>
    <w:rsid w:val="00B45BB0"/>
    <w:rsid w:val="00B45CED"/>
    <w:rsid w:val="00B46F9C"/>
    <w:rsid w:val="00B47421"/>
    <w:rsid w:val="00B5004D"/>
    <w:rsid w:val="00B5042A"/>
    <w:rsid w:val="00B50662"/>
    <w:rsid w:val="00B5081C"/>
    <w:rsid w:val="00B50DCD"/>
    <w:rsid w:val="00B5274A"/>
    <w:rsid w:val="00B52972"/>
    <w:rsid w:val="00B54383"/>
    <w:rsid w:val="00B55D1F"/>
    <w:rsid w:val="00B56951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2D16"/>
    <w:rsid w:val="00B63E9E"/>
    <w:rsid w:val="00B63F1D"/>
    <w:rsid w:val="00B64561"/>
    <w:rsid w:val="00B64F02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46E8"/>
    <w:rsid w:val="00B75301"/>
    <w:rsid w:val="00B76959"/>
    <w:rsid w:val="00B76C50"/>
    <w:rsid w:val="00B76D2F"/>
    <w:rsid w:val="00B7764E"/>
    <w:rsid w:val="00B77C68"/>
    <w:rsid w:val="00B77DAD"/>
    <w:rsid w:val="00B77F12"/>
    <w:rsid w:val="00B77FE9"/>
    <w:rsid w:val="00B8097F"/>
    <w:rsid w:val="00B814E5"/>
    <w:rsid w:val="00B81AB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6AC"/>
    <w:rsid w:val="00B87E01"/>
    <w:rsid w:val="00B87F99"/>
    <w:rsid w:val="00B9029B"/>
    <w:rsid w:val="00B90BA6"/>
    <w:rsid w:val="00B90C68"/>
    <w:rsid w:val="00B90DF5"/>
    <w:rsid w:val="00B913ED"/>
    <w:rsid w:val="00B91C00"/>
    <w:rsid w:val="00B9230F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3AAC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204"/>
    <w:rsid w:val="00BC529B"/>
    <w:rsid w:val="00BC53F0"/>
    <w:rsid w:val="00BC56DE"/>
    <w:rsid w:val="00BC621E"/>
    <w:rsid w:val="00BC73FF"/>
    <w:rsid w:val="00BD13D1"/>
    <w:rsid w:val="00BD1B21"/>
    <w:rsid w:val="00BD1DC2"/>
    <w:rsid w:val="00BD20BA"/>
    <w:rsid w:val="00BD3113"/>
    <w:rsid w:val="00BD3455"/>
    <w:rsid w:val="00BD3B36"/>
    <w:rsid w:val="00BD46B4"/>
    <w:rsid w:val="00BD536D"/>
    <w:rsid w:val="00BD5890"/>
    <w:rsid w:val="00BD5D9B"/>
    <w:rsid w:val="00BD7006"/>
    <w:rsid w:val="00BD7CB3"/>
    <w:rsid w:val="00BE09B2"/>
    <w:rsid w:val="00BE09F7"/>
    <w:rsid w:val="00BE0A6A"/>
    <w:rsid w:val="00BE1E4C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3A0"/>
    <w:rsid w:val="00BF09DC"/>
    <w:rsid w:val="00BF0C3B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635"/>
    <w:rsid w:val="00C017D5"/>
    <w:rsid w:val="00C01B5D"/>
    <w:rsid w:val="00C028BB"/>
    <w:rsid w:val="00C031E6"/>
    <w:rsid w:val="00C03239"/>
    <w:rsid w:val="00C03382"/>
    <w:rsid w:val="00C035BD"/>
    <w:rsid w:val="00C03B76"/>
    <w:rsid w:val="00C03C09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B37"/>
    <w:rsid w:val="00C14595"/>
    <w:rsid w:val="00C1494E"/>
    <w:rsid w:val="00C1576B"/>
    <w:rsid w:val="00C16AE9"/>
    <w:rsid w:val="00C176AE"/>
    <w:rsid w:val="00C17B43"/>
    <w:rsid w:val="00C17C42"/>
    <w:rsid w:val="00C21A51"/>
    <w:rsid w:val="00C220C5"/>
    <w:rsid w:val="00C22721"/>
    <w:rsid w:val="00C23EB5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250"/>
    <w:rsid w:val="00C34571"/>
    <w:rsid w:val="00C34625"/>
    <w:rsid w:val="00C348AD"/>
    <w:rsid w:val="00C34B65"/>
    <w:rsid w:val="00C350CA"/>
    <w:rsid w:val="00C35DE5"/>
    <w:rsid w:val="00C3671E"/>
    <w:rsid w:val="00C36A8C"/>
    <w:rsid w:val="00C40A47"/>
    <w:rsid w:val="00C41017"/>
    <w:rsid w:val="00C411A2"/>
    <w:rsid w:val="00C4143B"/>
    <w:rsid w:val="00C41855"/>
    <w:rsid w:val="00C42060"/>
    <w:rsid w:val="00C42D1F"/>
    <w:rsid w:val="00C43273"/>
    <w:rsid w:val="00C44B06"/>
    <w:rsid w:val="00C45326"/>
    <w:rsid w:val="00C45998"/>
    <w:rsid w:val="00C46952"/>
    <w:rsid w:val="00C46B6A"/>
    <w:rsid w:val="00C503BE"/>
    <w:rsid w:val="00C505B5"/>
    <w:rsid w:val="00C50D28"/>
    <w:rsid w:val="00C50E19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2AB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A5C"/>
    <w:rsid w:val="00C703D8"/>
    <w:rsid w:val="00C709B6"/>
    <w:rsid w:val="00C714BC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D9B"/>
    <w:rsid w:val="00C8015F"/>
    <w:rsid w:val="00C8047D"/>
    <w:rsid w:val="00C804E8"/>
    <w:rsid w:val="00C810E3"/>
    <w:rsid w:val="00C829EA"/>
    <w:rsid w:val="00C82BD2"/>
    <w:rsid w:val="00C8389D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730"/>
    <w:rsid w:val="00C90897"/>
    <w:rsid w:val="00C911B6"/>
    <w:rsid w:val="00C9171A"/>
    <w:rsid w:val="00C918C6"/>
    <w:rsid w:val="00C91B56"/>
    <w:rsid w:val="00C928D6"/>
    <w:rsid w:val="00C93764"/>
    <w:rsid w:val="00C93C05"/>
    <w:rsid w:val="00C93F96"/>
    <w:rsid w:val="00C943DD"/>
    <w:rsid w:val="00C94810"/>
    <w:rsid w:val="00C94957"/>
    <w:rsid w:val="00C94DB2"/>
    <w:rsid w:val="00C9532E"/>
    <w:rsid w:val="00C96BDA"/>
    <w:rsid w:val="00C96D0C"/>
    <w:rsid w:val="00C975A1"/>
    <w:rsid w:val="00C97777"/>
    <w:rsid w:val="00C97919"/>
    <w:rsid w:val="00C9799E"/>
    <w:rsid w:val="00C97B96"/>
    <w:rsid w:val="00CA0188"/>
    <w:rsid w:val="00CA0CEC"/>
    <w:rsid w:val="00CA1019"/>
    <w:rsid w:val="00CA1321"/>
    <w:rsid w:val="00CA1453"/>
    <w:rsid w:val="00CA17AA"/>
    <w:rsid w:val="00CA213E"/>
    <w:rsid w:val="00CA27B6"/>
    <w:rsid w:val="00CA2AD3"/>
    <w:rsid w:val="00CA39BD"/>
    <w:rsid w:val="00CA46B3"/>
    <w:rsid w:val="00CA5A92"/>
    <w:rsid w:val="00CA6265"/>
    <w:rsid w:val="00CA653F"/>
    <w:rsid w:val="00CB00F2"/>
    <w:rsid w:val="00CB08E5"/>
    <w:rsid w:val="00CB1977"/>
    <w:rsid w:val="00CB1C2A"/>
    <w:rsid w:val="00CB21EC"/>
    <w:rsid w:val="00CB268D"/>
    <w:rsid w:val="00CB286C"/>
    <w:rsid w:val="00CB2D78"/>
    <w:rsid w:val="00CB3223"/>
    <w:rsid w:val="00CB3666"/>
    <w:rsid w:val="00CB3ADE"/>
    <w:rsid w:val="00CB3DE2"/>
    <w:rsid w:val="00CB3E9D"/>
    <w:rsid w:val="00CB4CE4"/>
    <w:rsid w:val="00CB4F3D"/>
    <w:rsid w:val="00CB50F7"/>
    <w:rsid w:val="00CB56DE"/>
    <w:rsid w:val="00CB5A69"/>
    <w:rsid w:val="00CB5CBD"/>
    <w:rsid w:val="00CB5EE0"/>
    <w:rsid w:val="00CB72D6"/>
    <w:rsid w:val="00CC054C"/>
    <w:rsid w:val="00CC0D3A"/>
    <w:rsid w:val="00CC193C"/>
    <w:rsid w:val="00CC1994"/>
    <w:rsid w:val="00CC19D4"/>
    <w:rsid w:val="00CC1BAD"/>
    <w:rsid w:val="00CC2387"/>
    <w:rsid w:val="00CC2F50"/>
    <w:rsid w:val="00CC2F68"/>
    <w:rsid w:val="00CC375F"/>
    <w:rsid w:val="00CC3E80"/>
    <w:rsid w:val="00CC4911"/>
    <w:rsid w:val="00CC4C2B"/>
    <w:rsid w:val="00CC5245"/>
    <w:rsid w:val="00CC5459"/>
    <w:rsid w:val="00CC54F7"/>
    <w:rsid w:val="00CC5BCE"/>
    <w:rsid w:val="00CC6150"/>
    <w:rsid w:val="00CC650A"/>
    <w:rsid w:val="00CC687D"/>
    <w:rsid w:val="00CC6A12"/>
    <w:rsid w:val="00CC6D96"/>
    <w:rsid w:val="00CC713C"/>
    <w:rsid w:val="00CD02EF"/>
    <w:rsid w:val="00CD03B8"/>
    <w:rsid w:val="00CD2498"/>
    <w:rsid w:val="00CD36FD"/>
    <w:rsid w:val="00CD3810"/>
    <w:rsid w:val="00CD3927"/>
    <w:rsid w:val="00CD46CA"/>
    <w:rsid w:val="00CD7BBE"/>
    <w:rsid w:val="00CE003B"/>
    <w:rsid w:val="00CE1153"/>
    <w:rsid w:val="00CE203C"/>
    <w:rsid w:val="00CE28BB"/>
    <w:rsid w:val="00CE4E8E"/>
    <w:rsid w:val="00CE4EF6"/>
    <w:rsid w:val="00CE57DF"/>
    <w:rsid w:val="00CE61A6"/>
    <w:rsid w:val="00CE6485"/>
    <w:rsid w:val="00CE6C68"/>
    <w:rsid w:val="00CE710A"/>
    <w:rsid w:val="00CE77D0"/>
    <w:rsid w:val="00CE7B22"/>
    <w:rsid w:val="00CF001D"/>
    <w:rsid w:val="00CF058E"/>
    <w:rsid w:val="00CF14C9"/>
    <w:rsid w:val="00CF1651"/>
    <w:rsid w:val="00CF1A44"/>
    <w:rsid w:val="00CF1F11"/>
    <w:rsid w:val="00CF2892"/>
    <w:rsid w:val="00CF3259"/>
    <w:rsid w:val="00CF4B1C"/>
    <w:rsid w:val="00CF5203"/>
    <w:rsid w:val="00CF55BC"/>
    <w:rsid w:val="00CF5811"/>
    <w:rsid w:val="00CF6B41"/>
    <w:rsid w:val="00CF6BF8"/>
    <w:rsid w:val="00D018D5"/>
    <w:rsid w:val="00D028B9"/>
    <w:rsid w:val="00D03522"/>
    <w:rsid w:val="00D036BF"/>
    <w:rsid w:val="00D03BE2"/>
    <w:rsid w:val="00D03F0F"/>
    <w:rsid w:val="00D0416F"/>
    <w:rsid w:val="00D04952"/>
    <w:rsid w:val="00D04E66"/>
    <w:rsid w:val="00D04FC1"/>
    <w:rsid w:val="00D05081"/>
    <w:rsid w:val="00D05379"/>
    <w:rsid w:val="00D05783"/>
    <w:rsid w:val="00D05970"/>
    <w:rsid w:val="00D065A2"/>
    <w:rsid w:val="00D06E5F"/>
    <w:rsid w:val="00D06EE6"/>
    <w:rsid w:val="00D1062D"/>
    <w:rsid w:val="00D113AC"/>
    <w:rsid w:val="00D11CCD"/>
    <w:rsid w:val="00D12FEB"/>
    <w:rsid w:val="00D14D6D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0E9"/>
    <w:rsid w:val="00D3022F"/>
    <w:rsid w:val="00D30739"/>
    <w:rsid w:val="00D30CCE"/>
    <w:rsid w:val="00D310DE"/>
    <w:rsid w:val="00D32005"/>
    <w:rsid w:val="00D321DC"/>
    <w:rsid w:val="00D332D8"/>
    <w:rsid w:val="00D33598"/>
    <w:rsid w:val="00D3373B"/>
    <w:rsid w:val="00D3573C"/>
    <w:rsid w:val="00D359C9"/>
    <w:rsid w:val="00D3640A"/>
    <w:rsid w:val="00D36495"/>
    <w:rsid w:val="00D36D71"/>
    <w:rsid w:val="00D37C6F"/>
    <w:rsid w:val="00D37D8B"/>
    <w:rsid w:val="00D4115C"/>
    <w:rsid w:val="00D41571"/>
    <w:rsid w:val="00D416FE"/>
    <w:rsid w:val="00D432E5"/>
    <w:rsid w:val="00D43A2C"/>
    <w:rsid w:val="00D43B51"/>
    <w:rsid w:val="00D446BA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18BF"/>
    <w:rsid w:val="00D52086"/>
    <w:rsid w:val="00D5233D"/>
    <w:rsid w:val="00D53EC4"/>
    <w:rsid w:val="00D54608"/>
    <w:rsid w:val="00D54E99"/>
    <w:rsid w:val="00D552D7"/>
    <w:rsid w:val="00D554FA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288E"/>
    <w:rsid w:val="00D637B9"/>
    <w:rsid w:val="00D63938"/>
    <w:rsid w:val="00D64EB9"/>
    <w:rsid w:val="00D6707B"/>
    <w:rsid w:val="00D7082B"/>
    <w:rsid w:val="00D70D11"/>
    <w:rsid w:val="00D71273"/>
    <w:rsid w:val="00D72D81"/>
    <w:rsid w:val="00D730B1"/>
    <w:rsid w:val="00D73101"/>
    <w:rsid w:val="00D7352A"/>
    <w:rsid w:val="00D73A0F"/>
    <w:rsid w:val="00D7431E"/>
    <w:rsid w:val="00D74A28"/>
    <w:rsid w:val="00D74FA6"/>
    <w:rsid w:val="00D7671A"/>
    <w:rsid w:val="00D76DFC"/>
    <w:rsid w:val="00D76E56"/>
    <w:rsid w:val="00D771C7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2E4"/>
    <w:rsid w:val="00D87A42"/>
    <w:rsid w:val="00D87AB1"/>
    <w:rsid w:val="00D90872"/>
    <w:rsid w:val="00D91949"/>
    <w:rsid w:val="00D91AF3"/>
    <w:rsid w:val="00D92996"/>
    <w:rsid w:val="00D93716"/>
    <w:rsid w:val="00D94235"/>
    <w:rsid w:val="00D9465C"/>
    <w:rsid w:val="00D950FA"/>
    <w:rsid w:val="00D95C10"/>
    <w:rsid w:val="00D966E7"/>
    <w:rsid w:val="00D97264"/>
    <w:rsid w:val="00D97485"/>
    <w:rsid w:val="00D97D67"/>
    <w:rsid w:val="00DA0988"/>
    <w:rsid w:val="00DA107C"/>
    <w:rsid w:val="00DA1732"/>
    <w:rsid w:val="00DA193D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A52"/>
    <w:rsid w:val="00DB2C55"/>
    <w:rsid w:val="00DB2F13"/>
    <w:rsid w:val="00DB3143"/>
    <w:rsid w:val="00DB43A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610"/>
    <w:rsid w:val="00DD1384"/>
    <w:rsid w:val="00DD1AC5"/>
    <w:rsid w:val="00DD1CB1"/>
    <w:rsid w:val="00DD24E1"/>
    <w:rsid w:val="00DD252F"/>
    <w:rsid w:val="00DD2597"/>
    <w:rsid w:val="00DD25D0"/>
    <w:rsid w:val="00DD441D"/>
    <w:rsid w:val="00DD464C"/>
    <w:rsid w:val="00DD4E65"/>
    <w:rsid w:val="00DD5EF2"/>
    <w:rsid w:val="00DD753F"/>
    <w:rsid w:val="00DD7DC2"/>
    <w:rsid w:val="00DE045B"/>
    <w:rsid w:val="00DE0828"/>
    <w:rsid w:val="00DE09E9"/>
    <w:rsid w:val="00DE0D51"/>
    <w:rsid w:val="00DE1D23"/>
    <w:rsid w:val="00DE29D9"/>
    <w:rsid w:val="00DE2AEC"/>
    <w:rsid w:val="00DE2F32"/>
    <w:rsid w:val="00DE337C"/>
    <w:rsid w:val="00DE4368"/>
    <w:rsid w:val="00DE4E79"/>
    <w:rsid w:val="00DE543F"/>
    <w:rsid w:val="00DE5AC6"/>
    <w:rsid w:val="00DF1202"/>
    <w:rsid w:val="00DF1346"/>
    <w:rsid w:val="00DF144F"/>
    <w:rsid w:val="00DF1F0C"/>
    <w:rsid w:val="00DF1F47"/>
    <w:rsid w:val="00DF2B47"/>
    <w:rsid w:val="00DF2DFD"/>
    <w:rsid w:val="00DF2FAD"/>
    <w:rsid w:val="00DF34C2"/>
    <w:rsid w:val="00DF4172"/>
    <w:rsid w:val="00DF4888"/>
    <w:rsid w:val="00DF4C44"/>
    <w:rsid w:val="00DF4E8B"/>
    <w:rsid w:val="00DF5548"/>
    <w:rsid w:val="00DF5A72"/>
    <w:rsid w:val="00DF669D"/>
    <w:rsid w:val="00DF76A0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10BA"/>
    <w:rsid w:val="00E2273F"/>
    <w:rsid w:val="00E23983"/>
    <w:rsid w:val="00E23A68"/>
    <w:rsid w:val="00E26C79"/>
    <w:rsid w:val="00E27093"/>
    <w:rsid w:val="00E30312"/>
    <w:rsid w:val="00E304CE"/>
    <w:rsid w:val="00E322BE"/>
    <w:rsid w:val="00E327B9"/>
    <w:rsid w:val="00E33245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EB1"/>
    <w:rsid w:val="00E45757"/>
    <w:rsid w:val="00E45B29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56A62"/>
    <w:rsid w:val="00E60EDE"/>
    <w:rsid w:val="00E60F94"/>
    <w:rsid w:val="00E61E08"/>
    <w:rsid w:val="00E61FA9"/>
    <w:rsid w:val="00E6221B"/>
    <w:rsid w:val="00E63A0F"/>
    <w:rsid w:val="00E63B75"/>
    <w:rsid w:val="00E63C72"/>
    <w:rsid w:val="00E649FD"/>
    <w:rsid w:val="00E65161"/>
    <w:rsid w:val="00E65607"/>
    <w:rsid w:val="00E65AF2"/>
    <w:rsid w:val="00E6666B"/>
    <w:rsid w:val="00E704CC"/>
    <w:rsid w:val="00E70696"/>
    <w:rsid w:val="00E7178C"/>
    <w:rsid w:val="00E71CA5"/>
    <w:rsid w:val="00E72F0E"/>
    <w:rsid w:val="00E73490"/>
    <w:rsid w:val="00E74E00"/>
    <w:rsid w:val="00E74F73"/>
    <w:rsid w:val="00E75997"/>
    <w:rsid w:val="00E75DA7"/>
    <w:rsid w:val="00E76012"/>
    <w:rsid w:val="00E760B9"/>
    <w:rsid w:val="00E765FE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00C3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16C"/>
    <w:rsid w:val="00E944E2"/>
    <w:rsid w:val="00E94D7A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BBE"/>
    <w:rsid w:val="00EA3C34"/>
    <w:rsid w:val="00EA5D5B"/>
    <w:rsid w:val="00EA5D8D"/>
    <w:rsid w:val="00EA5E20"/>
    <w:rsid w:val="00EA688C"/>
    <w:rsid w:val="00EA7FB8"/>
    <w:rsid w:val="00EB09F7"/>
    <w:rsid w:val="00EB291F"/>
    <w:rsid w:val="00EB2D82"/>
    <w:rsid w:val="00EB34E8"/>
    <w:rsid w:val="00EB3AC4"/>
    <w:rsid w:val="00EB3BA0"/>
    <w:rsid w:val="00EB43C3"/>
    <w:rsid w:val="00EB4432"/>
    <w:rsid w:val="00EB5253"/>
    <w:rsid w:val="00EB615F"/>
    <w:rsid w:val="00EB623B"/>
    <w:rsid w:val="00EB7BBF"/>
    <w:rsid w:val="00EB7CC7"/>
    <w:rsid w:val="00EB7EF3"/>
    <w:rsid w:val="00EC06D8"/>
    <w:rsid w:val="00EC2780"/>
    <w:rsid w:val="00EC2B83"/>
    <w:rsid w:val="00EC302A"/>
    <w:rsid w:val="00EC320A"/>
    <w:rsid w:val="00EC35E7"/>
    <w:rsid w:val="00EC367F"/>
    <w:rsid w:val="00EC36C5"/>
    <w:rsid w:val="00EC37AA"/>
    <w:rsid w:val="00EC42DC"/>
    <w:rsid w:val="00EC4BE7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BFC"/>
    <w:rsid w:val="00ED6C11"/>
    <w:rsid w:val="00ED6C28"/>
    <w:rsid w:val="00ED72F1"/>
    <w:rsid w:val="00ED7395"/>
    <w:rsid w:val="00EE1AD1"/>
    <w:rsid w:val="00EE1EC5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30D"/>
    <w:rsid w:val="00EE55CC"/>
    <w:rsid w:val="00EE6250"/>
    <w:rsid w:val="00EE70EB"/>
    <w:rsid w:val="00EE7113"/>
    <w:rsid w:val="00EE76AF"/>
    <w:rsid w:val="00EE7758"/>
    <w:rsid w:val="00EF21B3"/>
    <w:rsid w:val="00EF2505"/>
    <w:rsid w:val="00EF25A3"/>
    <w:rsid w:val="00EF2A34"/>
    <w:rsid w:val="00EF430B"/>
    <w:rsid w:val="00EF44FE"/>
    <w:rsid w:val="00EF4753"/>
    <w:rsid w:val="00EF5271"/>
    <w:rsid w:val="00EF586A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46B0"/>
    <w:rsid w:val="00F05699"/>
    <w:rsid w:val="00F06119"/>
    <w:rsid w:val="00F062F1"/>
    <w:rsid w:val="00F06F39"/>
    <w:rsid w:val="00F07C1B"/>
    <w:rsid w:val="00F07C53"/>
    <w:rsid w:val="00F10DB9"/>
    <w:rsid w:val="00F110E6"/>
    <w:rsid w:val="00F1161A"/>
    <w:rsid w:val="00F11B76"/>
    <w:rsid w:val="00F11C16"/>
    <w:rsid w:val="00F12AD0"/>
    <w:rsid w:val="00F12D2D"/>
    <w:rsid w:val="00F12DA8"/>
    <w:rsid w:val="00F13A37"/>
    <w:rsid w:val="00F142FC"/>
    <w:rsid w:val="00F15007"/>
    <w:rsid w:val="00F16594"/>
    <w:rsid w:val="00F16814"/>
    <w:rsid w:val="00F16C3B"/>
    <w:rsid w:val="00F1733C"/>
    <w:rsid w:val="00F17393"/>
    <w:rsid w:val="00F17533"/>
    <w:rsid w:val="00F177B2"/>
    <w:rsid w:val="00F17A62"/>
    <w:rsid w:val="00F17DB2"/>
    <w:rsid w:val="00F21C4A"/>
    <w:rsid w:val="00F21C79"/>
    <w:rsid w:val="00F22D91"/>
    <w:rsid w:val="00F22E95"/>
    <w:rsid w:val="00F23B13"/>
    <w:rsid w:val="00F24CA7"/>
    <w:rsid w:val="00F24F60"/>
    <w:rsid w:val="00F25B77"/>
    <w:rsid w:val="00F26332"/>
    <w:rsid w:val="00F26662"/>
    <w:rsid w:val="00F2788E"/>
    <w:rsid w:val="00F309AB"/>
    <w:rsid w:val="00F30C1D"/>
    <w:rsid w:val="00F30D42"/>
    <w:rsid w:val="00F32242"/>
    <w:rsid w:val="00F32717"/>
    <w:rsid w:val="00F327D0"/>
    <w:rsid w:val="00F332E6"/>
    <w:rsid w:val="00F355ED"/>
    <w:rsid w:val="00F37B58"/>
    <w:rsid w:val="00F37C4D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0A57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A65"/>
    <w:rsid w:val="00F56C5A"/>
    <w:rsid w:val="00F56CA9"/>
    <w:rsid w:val="00F56FEC"/>
    <w:rsid w:val="00F57D3E"/>
    <w:rsid w:val="00F57F43"/>
    <w:rsid w:val="00F61415"/>
    <w:rsid w:val="00F61439"/>
    <w:rsid w:val="00F6187D"/>
    <w:rsid w:val="00F61B4C"/>
    <w:rsid w:val="00F61C50"/>
    <w:rsid w:val="00F61C86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924"/>
    <w:rsid w:val="00F70B12"/>
    <w:rsid w:val="00F714A9"/>
    <w:rsid w:val="00F71F8F"/>
    <w:rsid w:val="00F736A6"/>
    <w:rsid w:val="00F7391D"/>
    <w:rsid w:val="00F74A5B"/>
    <w:rsid w:val="00F74C8E"/>
    <w:rsid w:val="00F75310"/>
    <w:rsid w:val="00F8062C"/>
    <w:rsid w:val="00F82AF1"/>
    <w:rsid w:val="00F83A87"/>
    <w:rsid w:val="00F83AA6"/>
    <w:rsid w:val="00F85592"/>
    <w:rsid w:val="00F85BC7"/>
    <w:rsid w:val="00F86750"/>
    <w:rsid w:val="00F86BB7"/>
    <w:rsid w:val="00F86C7C"/>
    <w:rsid w:val="00F900B5"/>
    <w:rsid w:val="00F907B8"/>
    <w:rsid w:val="00F90D8B"/>
    <w:rsid w:val="00F91609"/>
    <w:rsid w:val="00F91BC1"/>
    <w:rsid w:val="00F92012"/>
    <w:rsid w:val="00F920A7"/>
    <w:rsid w:val="00F923C3"/>
    <w:rsid w:val="00F92EF7"/>
    <w:rsid w:val="00F9300D"/>
    <w:rsid w:val="00F943F0"/>
    <w:rsid w:val="00F958C7"/>
    <w:rsid w:val="00F964A9"/>
    <w:rsid w:val="00F96C63"/>
    <w:rsid w:val="00F96FF5"/>
    <w:rsid w:val="00F9713D"/>
    <w:rsid w:val="00F976B7"/>
    <w:rsid w:val="00FA0363"/>
    <w:rsid w:val="00FA0528"/>
    <w:rsid w:val="00FA1712"/>
    <w:rsid w:val="00FA272B"/>
    <w:rsid w:val="00FA2A28"/>
    <w:rsid w:val="00FA2D61"/>
    <w:rsid w:val="00FA3710"/>
    <w:rsid w:val="00FA423A"/>
    <w:rsid w:val="00FA45D6"/>
    <w:rsid w:val="00FA4AF8"/>
    <w:rsid w:val="00FA6D1D"/>
    <w:rsid w:val="00FB009E"/>
    <w:rsid w:val="00FB035A"/>
    <w:rsid w:val="00FB0AB5"/>
    <w:rsid w:val="00FB135F"/>
    <w:rsid w:val="00FB1B93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2DD5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C7FFB"/>
    <w:rsid w:val="00FD0439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6B"/>
    <w:rsid w:val="00FE378A"/>
    <w:rsid w:val="00FE3888"/>
    <w:rsid w:val="00FE6217"/>
    <w:rsid w:val="00FE66E3"/>
    <w:rsid w:val="00FE6B89"/>
    <w:rsid w:val="00FE746F"/>
    <w:rsid w:val="00FE7715"/>
    <w:rsid w:val="00FF0899"/>
    <w:rsid w:val="00FF1896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104FF87"/>
    <w:rsid w:val="01092D6C"/>
    <w:rsid w:val="010FB931"/>
    <w:rsid w:val="015D99C5"/>
    <w:rsid w:val="0174C1B8"/>
    <w:rsid w:val="01E70472"/>
    <w:rsid w:val="028871D4"/>
    <w:rsid w:val="02BC92CB"/>
    <w:rsid w:val="03001DB5"/>
    <w:rsid w:val="034DB1CA"/>
    <w:rsid w:val="03921196"/>
    <w:rsid w:val="03D5BF91"/>
    <w:rsid w:val="042BFCEA"/>
    <w:rsid w:val="04384A2B"/>
    <w:rsid w:val="0447B75C"/>
    <w:rsid w:val="0462A734"/>
    <w:rsid w:val="04F8C80D"/>
    <w:rsid w:val="04FE4553"/>
    <w:rsid w:val="05921EEB"/>
    <w:rsid w:val="05B0049B"/>
    <w:rsid w:val="0663CAC9"/>
    <w:rsid w:val="066B86B6"/>
    <w:rsid w:val="072AC7FA"/>
    <w:rsid w:val="075F1DE5"/>
    <w:rsid w:val="076A2971"/>
    <w:rsid w:val="077376C2"/>
    <w:rsid w:val="077EAAB9"/>
    <w:rsid w:val="08B4E778"/>
    <w:rsid w:val="08F3C1E1"/>
    <w:rsid w:val="0936AE84"/>
    <w:rsid w:val="093B02A0"/>
    <w:rsid w:val="09A74CF6"/>
    <w:rsid w:val="09F9EE9B"/>
    <w:rsid w:val="0AA65CBF"/>
    <w:rsid w:val="0AEC3920"/>
    <w:rsid w:val="0B19C66F"/>
    <w:rsid w:val="0B1BAB2F"/>
    <w:rsid w:val="0B8C4E11"/>
    <w:rsid w:val="0BCCA242"/>
    <w:rsid w:val="0C16C335"/>
    <w:rsid w:val="0C3D9A94"/>
    <w:rsid w:val="0C597B05"/>
    <w:rsid w:val="0C712323"/>
    <w:rsid w:val="0D5DF567"/>
    <w:rsid w:val="0DC6FAF3"/>
    <w:rsid w:val="0DD50365"/>
    <w:rsid w:val="0DF54B66"/>
    <w:rsid w:val="0E1213A8"/>
    <w:rsid w:val="0E3B0318"/>
    <w:rsid w:val="0E503F89"/>
    <w:rsid w:val="0E9FFD95"/>
    <w:rsid w:val="0F6EE167"/>
    <w:rsid w:val="0F753B56"/>
    <w:rsid w:val="0F758C36"/>
    <w:rsid w:val="0F91947E"/>
    <w:rsid w:val="0FA07270"/>
    <w:rsid w:val="0FAB7285"/>
    <w:rsid w:val="0FEB93FC"/>
    <w:rsid w:val="0FF005DE"/>
    <w:rsid w:val="10CD46DF"/>
    <w:rsid w:val="113DE2B7"/>
    <w:rsid w:val="11639622"/>
    <w:rsid w:val="11AD3F40"/>
    <w:rsid w:val="11D5A51E"/>
    <w:rsid w:val="11E4D029"/>
    <w:rsid w:val="12612693"/>
    <w:rsid w:val="12756159"/>
    <w:rsid w:val="12787D65"/>
    <w:rsid w:val="129284CB"/>
    <w:rsid w:val="12C8BC89"/>
    <w:rsid w:val="13699334"/>
    <w:rsid w:val="136B4ECF"/>
    <w:rsid w:val="142464D0"/>
    <w:rsid w:val="149E13F6"/>
    <w:rsid w:val="14FF6508"/>
    <w:rsid w:val="151B2C1E"/>
    <w:rsid w:val="157E1FCF"/>
    <w:rsid w:val="15F7230F"/>
    <w:rsid w:val="1603FD30"/>
    <w:rsid w:val="169448CF"/>
    <w:rsid w:val="1720DBBB"/>
    <w:rsid w:val="1729E1DD"/>
    <w:rsid w:val="17769A48"/>
    <w:rsid w:val="177CA842"/>
    <w:rsid w:val="17982C94"/>
    <w:rsid w:val="179C2DAC"/>
    <w:rsid w:val="17DC0C02"/>
    <w:rsid w:val="185C16C1"/>
    <w:rsid w:val="18A34EF2"/>
    <w:rsid w:val="18A918FC"/>
    <w:rsid w:val="196DE051"/>
    <w:rsid w:val="19946B01"/>
    <w:rsid w:val="19C4CF84"/>
    <w:rsid w:val="1A72AB9F"/>
    <w:rsid w:val="1B0DECF2"/>
    <w:rsid w:val="1B29FA91"/>
    <w:rsid w:val="1B778F36"/>
    <w:rsid w:val="1C0E2FF7"/>
    <w:rsid w:val="1C959A98"/>
    <w:rsid w:val="1CC3DDE7"/>
    <w:rsid w:val="1D1C493C"/>
    <w:rsid w:val="1D4FC4F3"/>
    <w:rsid w:val="1D9763C0"/>
    <w:rsid w:val="1DFDA268"/>
    <w:rsid w:val="1E1E1AE8"/>
    <w:rsid w:val="1E652C7B"/>
    <w:rsid w:val="1E6F6408"/>
    <w:rsid w:val="1EBD43A1"/>
    <w:rsid w:val="1F908924"/>
    <w:rsid w:val="1F9CECE5"/>
    <w:rsid w:val="1FAF2D17"/>
    <w:rsid w:val="1FFB2882"/>
    <w:rsid w:val="20AD81FF"/>
    <w:rsid w:val="2176AD49"/>
    <w:rsid w:val="2178AB61"/>
    <w:rsid w:val="21F2A121"/>
    <w:rsid w:val="220C9151"/>
    <w:rsid w:val="226AD4E3"/>
    <w:rsid w:val="22B3A4C0"/>
    <w:rsid w:val="22B82A86"/>
    <w:rsid w:val="22BBD343"/>
    <w:rsid w:val="2315DBF6"/>
    <w:rsid w:val="234A3867"/>
    <w:rsid w:val="23A455C9"/>
    <w:rsid w:val="23B40FD6"/>
    <w:rsid w:val="23CC670C"/>
    <w:rsid w:val="23EAB0C3"/>
    <w:rsid w:val="23F72038"/>
    <w:rsid w:val="23FE3CE1"/>
    <w:rsid w:val="247F3F76"/>
    <w:rsid w:val="24A7C480"/>
    <w:rsid w:val="24C77668"/>
    <w:rsid w:val="2563FDBE"/>
    <w:rsid w:val="25AB9120"/>
    <w:rsid w:val="25AD15B6"/>
    <w:rsid w:val="25C4B97D"/>
    <w:rsid w:val="25EA61EC"/>
    <w:rsid w:val="26190394"/>
    <w:rsid w:val="267EC552"/>
    <w:rsid w:val="26D8F9E0"/>
    <w:rsid w:val="277395B5"/>
    <w:rsid w:val="28365F17"/>
    <w:rsid w:val="28CDFAFC"/>
    <w:rsid w:val="2934BAF1"/>
    <w:rsid w:val="297A3394"/>
    <w:rsid w:val="29E6CEE6"/>
    <w:rsid w:val="29EFA61E"/>
    <w:rsid w:val="2A41BB71"/>
    <w:rsid w:val="2A767E40"/>
    <w:rsid w:val="2A8BAA8E"/>
    <w:rsid w:val="2AB12AC4"/>
    <w:rsid w:val="2AC988D8"/>
    <w:rsid w:val="2B189761"/>
    <w:rsid w:val="2BAE28C0"/>
    <w:rsid w:val="2BE5AB2E"/>
    <w:rsid w:val="2C03650C"/>
    <w:rsid w:val="2CA2688E"/>
    <w:rsid w:val="2CC78BD0"/>
    <w:rsid w:val="2CF14781"/>
    <w:rsid w:val="2D388FD6"/>
    <w:rsid w:val="2D391DAB"/>
    <w:rsid w:val="2D64F33A"/>
    <w:rsid w:val="2DF33053"/>
    <w:rsid w:val="2E44D8B0"/>
    <w:rsid w:val="2E64FEC1"/>
    <w:rsid w:val="2E9338DF"/>
    <w:rsid w:val="2F0943FA"/>
    <w:rsid w:val="2F62432D"/>
    <w:rsid w:val="2F68D93C"/>
    <w:rsid w:val="2F809FD8"/>
    <w:rsid w:val="2FCB40FD"/>
    <w:rsid w:val="2FD942DB"/>
    <w:rsid w:val="3071E7AF"/>
    <w:rsid w:val="30EB0BE1"/>
    <w:rsid w:val="3128DF3A"/>
    <w:rsid w:val="3162A699"/>
    <w:rsid w:val="31899F4D"/>
    <w:rsid w:val="31DFA85D"/>
    <w:rsid w:val="3201ECB2"/>
    <w:rsid w:val="32123ADD"/>
    <w:rsid w:val="32819025"/>
    <w:rsid w:val="32BC2FAC"/>
    <w:rsid w:val="32C25F16"/>
    <w:rsid w:val="32E80AB6"/>
    <w:rsid w:val="331AF272"/>
    <w:rsid w:val="33409AE1"/>
    <w:rsid w:val="338BF226"/>
    <w:rsid w:val="33BA764A"/>
    <w:rsid w:val="33D63E88"/>
    <w:rsid w:val="34571E8B"/>
    <w:rsid w:val="352AA0C1"/>
    <w:rsid w:val="3536019F"/>
    <w:rsid w:val="35735C9A"/>
    <w:rsid w:val="358F652B"/>
    <w:rsid w:val="35A88D88"/>
    <w:rsid w:val="36441AE4"/>
    <w:rsid w:val="377355F1"/>
    <w:rsid w:val="3794F988"/>
    <w:rsid w:val="37FB0268"/>
    <w:rsid w:val="381342B6"/>
    <w:rsid w:val="387CE4FA"/>
    <w:rsid w:val="3897D2C4"/>
    <w:rsid w:val="395A835C"/>
    <w:rsid w:val="396FEA57"/>
    <w:rsid w:val="398F0A4C"/>
    <w:rsid w:val="39B0410C"/>
    <w:rsid w:val="3A4D2F7C"/>
    <w:rsid w:val="3BF97CAB"/>
    <w:rsid w:val="3C1A2E1F"/>
    <w:rsid w:val="3C510F37"/>
    <w:rsid w:val="3C596164"/>
    <w:rsid w:val="3C7DA812"/>
    <w:rsid w:val="3CAE74F0"/>
    <w:rsid w:val="3CB551E7"/>
    <w:rsid w:val="3CCCC14C"/>
    <w:rsid w:val="3D40241B"/>
    <w:rsid w:val="3D7E6E7F"/>
    <w:rsid w:val="3DD4F357"/>
    <w:rsid w:val="3E574C25"/>
    <w:rsid w:val="3F20ABE4"/>
    <w:rsid w:val="3F668D61"/>
    <w:rsid w:val="40355421"/>
    <w:rsid w:val="40AE229E"/>
    <w:rsid w:val="40BE97C7"/>
    <w:rsid w:val="40CB2766"/>
    <w:rsid w:val="40CC0F75"/>
    <w:rsid w:val="40DE667A"/>
    <w:rsid w:val="4126B5F7"/>
    <w:rsid w:val="412965EB"/>
    <w:rsid w:val="41521554"/>
    <w:rsid w:val="42557F87"/>
    <w:rsid w:val="432CF2EF"/>
    <w:rsid w:val="4375143D"/>
    <w:rsid w:val="43AD87E9"/>
    <w:rsid w:val="441237A3"/>
    <w:rsid w:val="444B7DBD"/>
    <w:rsid w:val="44981E8D"/>
    <w:rsid w:val="44C8C350"/>
    <w:rsid w:val="44C8DE6D"/>
    <w:rsid w:val="44D95C17"/>
    <w:rsid w:val="44F5EBB6"/>
    <w:rsid w:val="454030EB"/>
    <w:rsid w:val="4549584A"/>
    <w:rsid w:val="4577F3FB"/>
    <w:rsid w:val="4582D98E"/>
    <w:rsid w:val="46150E73"/>
    <w:rsid w:val="462D9AAF"/>
    <w:rsid w:val="469228AB"/>
    <w:rsid w:val="46CB09D3"/>
    <w:rsid w:val="47D68F36"/>
    <w:rsid w:val="47F973A6"/>
    <w:rsid w:val="48A4A842"/>
    <w:rsid w:val="491F55A2"/>
    <w:rsid w:val="49235034"/>
    <w:rsid w:val="49BBE895"/>
    <w:rsid w:val="49EA57F1"/>
    <w:rsid w:val="49EC5C1A"/>
    <w:rsid w:val="4A680892"/>
    <w:rsid w:val="4AAAC42D"/>
    <w:rsid w:val="4AEDE3E1"/>
    <w:rsid w:val="4BB1DD67"/>
    <w:rsid w:val="4BD94CC8"/>
    <w:rsid w:val="4C6E54CB"/>
    <w:rsid w:val="4C869696"/>
    <w:rsid w:val="4CA5DB94"/>
    <w:rsid w:val="4CD59335"/>
    <w:rsid w:val="4D39CD57"/>
    <w:rsid w:val="4D7B9C68"/>
    <w:rsid w:val="4D9468F0"/>
    <w:rsid w:val="4DC89447"/>
    <w:rsid w:val="4DD4D87F"/>
    <w:rsid w:val="4E33507E"/>
    <w:rsid w:val="4E5A6EB0"/>
    <w:rsid w:val="4F314D0E"/>
    <w:rsid w:val="4F55D292"/>
    <w:rsid w:val="5043ECD4"/>
    <w:rsid w:val="504B42E2"/>
    <w:rsid w:val="5067058D"/>
    <w:rsid w:val="507131D5"/>
    <w:rsid w:val="5133D6BB"/>
    <w:rsid w:val="51DC9607"/>
    <w:rsid w:val="51DEF3E7"/>
    <w:rsid w:val="52321E0F"/>
    <w:rsid w:val="525A3C7F"/>
    <w:rsid w:val="52BA57CB"/>
    <w:rsid w:val="52E86A05"/>
    <w:rsid w:val="5317A236"/>
    <w:rsid w:val="531F4C79"/>
    <w:rsid w:val="53395539"/>
    <w:rsid w:val="5383CD43"/>
    <w:rsid w:val="53B8B380"/>
    <w:rsid w:val="53C2AD99"/>
    <w:rsid w:val="541515BE"/>
    <w:rsid w:val="5495C246"/>
    <w:rsid w:val="54AB90A4"/>
    <w:rsid w:val="554CCF95"/>
    <w:rsid w:val="5555CB3C"/>
    <w:rsid w:val="55A0EE83"/>
    <w:rsid w:val="55ADCBE7"/>
    <w:rsid w:val="55DAFC3A"/>
    <w:rsid w:val="55E1552E"/>
    <w:rsid w:val="56087AA8"/>
    <w:rsid w:val="56996425"/>
    <w:rsid w:val="569F7B49"/>
    <w:rsid w:val="5718284C"/>
    <w:rsid w:val="572A6993"/>
    <w:rsid w:val="573599DF"/>
    <w:rsid w:val="5745D30A"/>
    <w:rsid w:val="57740E31"/>
    <w:rsid w:val="580054D7"/>
    <w:rsid w:val="5844AC9C"/>
    <w:rsid w:val="58517451"/>
    <w:rsid w:val="588817A6"/>
    <w:rsid w:val="593F9A7E"/>
    <w:rsid w:val="596AC085"/>
    <w:rsid w:val="59B3A77F"/>
    <w:rsid w:val="59EAB660"/>
    <w:rsid w:val="5A434E7A"/>
    <w:rsid w:val="5A7A4316"/>
    <w:rsid w:val="5AF54870"/>
    <w:rsid w:val="5B9067C1"/>
    <w:rsid w:val="5BB806B5"/>
    <w:rsid w:val="5BE7BDBC"/>
    <w:rsid w:val="5BED4D62"/>
    <w:rsid w:val="5BFF306B"/>
    <w:rsid w:val="5C13E34A"/>
    <w:rsid w:val="5C77D2B8"/>
    <w:rsid w:val="5CB4777A"/>
    <w:rsid w:val="5D42B1FE"/>
    <w:rsid w:val="5D4CDDA8"/>
    <w:rsid w:val="5D4D7520"/>
    <w:rsid w:val="5D67999C"/>
    <w:rsid w:val="5D75BEAE"/>
    <w:rsid w:val="5E2CABEB"/>
    <w:rsid w:val="5E342089"/>
    <w:rsid w:val="5E4E8FD4"/>
    <w:rsid w:val="5E576B18"/>
    <w:rsid w:val="5E5D54CD"/>
    <w:rsid w:val="5ED52E6D"/>
    <w:rsid w:val="5F5DC7AC"/>
    <w:rsid w:val="5FF06E5A"/>
    <w:rsid w:val="60456CD1"/>
    <w:rsid w:val="604FD1F0"/>
    <w:rsid w:val="60DFDB2F"/>
    <w:rsid w:val="60E2E188"/>
    <w:rsid w:val="610CCD1E"/>
    <w:rsid w:val="61778205"/>
    <w:rsid w:val="621C20E6"/>
    <w:rsid w:val="6282EC93"/>
    <w:rsid w:val="62B72C8B"/>
    <w:rsid w:val="63257F66"/>
    <w:rsid w:val="63A4E986"/>
    <w:rsid w:val="63D34E50"/>
    <w:rsid w:val="63DD1683"/>
    <w:rsid w:val="642DF95D"/>
    <w:rsid w:val="64BBBDDB"/>
    <w:rsid w:val="64D8B0C1"/>
    <w:rsid w:val="652F964E"/>
    <w:rsid w:val="65B9982D"/>
    <w:rsid w:val="65C72177"/>
    <w:rsid w:val="661F0481"/>
    <w:rsid w:val="6673F2B0"/>
    <w:rsid w:val="66888A13"/>
    <w:rsid w:val="66A0B556"/>
    <w:rsid w:val="67E8B1D1"/>
    <w:rsid w:val="6825EE0B"/>
    <w:rsid w:val="6833376B"/>
    <w:rsid w:val="6871D566"/>
    <w:rsid w:val="69363CF7"/>
    <w:rsid w:val="69A7A80B"/>
    <w:rsid w:val="69EE5747"/>
    <w:rsid w:val="6A06B55B"/>
    <w:rsid w:val="6A33B2BA"/>
    <w:rsid w:val="6AB8E514"/>
    <w:rsid w:val="6AC5289F"/>
    <w:rsid w:val="6B27BA1F"/>
    <w:rsid w:val="6B41E60E"/>
    <w:rsid w:val="6B622159"/>
    <w:rsid w:val="6C4172C7"/>
    <w:rsid w:val="6D09438E"/>
    <w:rsid w:val="6D881269"/>
    <w:rsid w:val="6E17F494"/>
    <w:rsid w:val="6E74D6FB"/>
    <w:rsid w:val="6E838F16"/>
    <w:rsid w:val="6EDD2573"/>
    <w:rsid w:val="6F30D463"/>
    <w:rsid w:val="701D6739"/>
    <w:rsid w:val="709E2DC1"/>
    <w:rsid w:val="70D1B750"/>
    <w:rsid w:val="713BF207"/>
    <w:rsid w:val="715AA2CB"/>
    <w:rsid w:val="716B3370"/>
    <w:rsid w:val="71B598C0"/>
    <w:rsid w:val="71B830E3"/>
    <w:rsid w:val="721C4E19"/>
    <w:rsid w:val="724A7A8B"/>
    <w:rsid w:val="72573888"/>
    <w:rsid w:val="726E5A45"/>
    <w:rsid w:val="727F32C2"/>
    <w:rsid w:val="72A9CA9B"/>
    <w:rsid w:val="72C02DA2"/>
    <w:rsid w:val="72F4FDDB"/>
    <w:rsid w:val="735465EB"/>
    <w:rsid w:val="73D0C4BA"/>
    <w:rsid w:val="7414775E"/>
    <w:rsid w:val="744DEA5A"/>
    <w:rsid w:val="74D27B63"/>
    <w:rsid w:val="755F3565"/>
    <w:rsid w:val="75BC746B"/>
    <w:rsid w:val="765F75D8"/>
    <w:rsid w:val="76ED7219"/>
    <w:rsid w:val="771064E5"/>
    <w:rsid w:val="77BCDDA1"/>
    <w:rsid w:val="77DA6BEB"/>
    <w:rsid w:val="7825792E"/>
    <w:rsid w:val="78605883"/>
    <w:rsid w:val="7873A2EE"/>
    <w:rsid w:val="788204E3"/>
    <w:rsid w:val="78DEE2DC"/>
    <w:rsid w:val="78E7E881"/>
    <w:rsid w:val="791872D3"/>
    <w:rsid w:val="792457CB"/>
    <w:rsid w:val="796181A9"/>
    <w:rsid w:val="7998154B"/>
    <w:rsid w:val="7A4805A7"/>
    <w:rsid w:val="7A4D3F5B"/>
    <w:rsid w:val="7AB976EB"/>
    <w:rsid w:val="7B439A9A"/>
    <w:rsid w:val="7B6672D4"/>
    <w:rsid w:val="7B9FD193"/>
    <w:rsid w:val="7C2403B5"/>
    <w:rsid w:val="7C5ADF16"/>
    <w:rsid w:val="7CAF0B21"/>
    <w:rsid w:val="7D49EDFB"/>
    <w:rsid w:val="7D6AC393"/>
    <w:rsid w:val="7D948340"/>
    <w:rsid w:val="7D9ECDAB"/>
    <w:rsid w:val="7DF84FF8"/>
    <w:rsid w:val="7DFC10CF"/>
    <w:rsid w:val="7E0B971D"/>
    <w:rsid w:val="7E3DDADB"/>
    <w:rsid w:val="7EAF1C97"/>
    <w:rsid w:val="7EE16EE3"/>
    <w:rsid w:val="7EE5FFDD"/>
    <w:rsid w:val="7F661E35"/>
    <w:rsid w:val="7F9428D6"/>
    <w:rsid w:val="7FE3C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5E6F3"/>
  <w15:docId w15:val="{3623DE4A-4340-45CB-887C-0CDB349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A18"/>
    <w:pPr>
      <w:spacing w:before="0" w:after="0"/>
    </w:pPr>
    <w:rPr>
      <w:rFonts w:eastAsiaTheme="minorHAnsi" w:cs="Times New Roman"/>
      <w:szCs w:val="24"/>
    </w:rPr>
  </w:style>
  <w:style w:type="paragraph" w:styleId="Heading1">
    <w:name w:val="heading 1"/>
    <w:aliases w:val="H1 Title"/>
    <w:next w:val="Normal"/>
    <w:link w:val="Heading1Char"/>
    <w:uiPriority w:val="9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9"/>
    <w:qFormat/>
    <w:rsid w:val="008E37DB"/>
    <w:pPr>
      <w:suppressAutoHyphens/>
      <w:spacing w:before="120" w:after="0" w:line="192" w:lineRule="auto"/>
      <w:outlineLvl w:val="1"/>
    </w:pPr>
    <w:rPr>
      <w:rFonts w:asciiTheme="minorHAnsi" w:eastAsia="Times New Roman" w:hAnsiTheme="minorHAnsi" w:cstheme="majorBidi"/>
      <w:b/>
      <w:color w:val="003865" w:themeColor="accent1"/>
      <w:spacing w:val="-5"/>
      <w:sz w:val="28"/>
      <w:szCs w:val="2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9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9"/>
    <w:rsid w:val="008E37DB"/>
    <w:rPr>
      <w:rFonts w:asciiTheme="minorHAnsi" w:eastAsia="Times New Roman" w:hAnsiTheme="minorHAnsi" w:cstheme="majorBidi"/>
      <w:b/>
      <w:color w:val="003865" w:themeColor="accent1"/>
      <w:spacing w:val="-5"/>
      <w:sz w:val="28"/>
      <w:szCs w:val="2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527010"/>
    <w:pPr>
      <w:spacing w:before="120" w:after="120"/>
    </w:pPr>
    <w:rPr>
      <w:rFonts w:cs="Calibri"/>
      <w:color w:val="000000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0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5"/>
      </w:numPr>
    </w:pPr>
  </w:style>
  <w:style w:type="paragraph" w:styleId="ListParagraph">
    <w:name w:val="List Paragraph"/>
    <w:basedOn w:val="ListBullet"/>
    <w:uiPriority w:val="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4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NormalWeb">
    <w:name w:val="Normal (Web)"/>
    <w:basedOn w:val="Normal"/>
    <w:uiPriority w:val="99"/>
    <w:unhideWhenUsed/>
    <w:locked/>
    <w:rsid w:val="006201E5"/>
    <w:pPr>
      <w:spacing w:before="100" w:beforeAutospacing="1" w:after="100" w:afterAutospacing="1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unhideWhenUsed/>
    <w:rsid w:val="005005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096C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96C4D"/>
    <w:pPr>
      <w:suppressAutoHyphens/>
      <w:spacing w:before="120" w:after="120"/>
    </w:pPr>
    <w:rPr>
      <w:rFonts w:eastAsiaTheme="minorEastAsia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C4D"/>
    <w:rPr>
      <w:sz w:val="20"/>
      <w:szCs w:val="20"/>
    </w:rPr>
  </w:style>
  <w:style w:type="paragraph" w:customStyle="1" w:styleId="paragraph">
    <w:name w:val="paragraph"/>
    <w:basedOn w:val="Normal"/>
    <w:rsid w:val="00982902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ormaltextrun">
    <w:name w:val="normaltextrun"/>
    <w:basedOn w:val="DefaultParagraphFont"/>
    <w:rsid w:val="00982902"/>
  </w:style>
  <w:style w:type="character" w:customStyle="1" w:styleId="eop">
    <w:name w:val="eop"/>
    <w:basedOn w:val="DefaultParagraphFont"/>
    <w:rsid w:val="00982902"/>
  </w:style>
  <w:style w:type="character" w:customStyle="1" w:styleId="spellingerror">
    <w:name w:val="spellingerror"/>
    <w:basedOn w:val="DefaultParagraphFont"/>
    <w:rsid w:val="009829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6098E"/>
    <w:pPr>
      <w:suppressAutoHyphens w:val="0"/>
      <w:spacing w:before="0" w:after="0"/>
    </w:pPr>
    <w:rPr>
      <w:rFonts w:ascii="Times New Roman" w:eastAsiaTheme="minorHAns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98E"/>
    <w:rPr>
      <w:rFonts w:ascii="Times New Roman" w:eastAsiaTheme="minorHAnsi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F7A5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7716"/>
    <w:pPr>
      <w:spacing w:before="0" w:after="0"/>
    </w:pPr>
    <w:rPr>
      <w:rFonts w:ascii="Times New Roman" w:eastAsiaTheme="minorHAns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lnmn@state.mn.us" TargetMode="External"/><Relationship Id="rId18" Type="http://schemas.openxmlformats.org/officeDocument/2006/relationships/hyperlink" Target="http://www.health.state.mn.us/ha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health.state.mn.us/diseases/stds/hcp/doxypep.pdf" TargetMode="External"/><Relationship Id="rId17" Type="http://schemas.openxmlformats.org/officeDocument/2006/relationships/hyperlink" Target="http://www.health.state.mn.us/h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std/treatment/guidelines-for-doxycycline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s://www.health.state.mn.us/diseases/stds/hcp/doxypep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state.mn.us/diseases/stds/hcp/doxypep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9567C03E-6BAE-4502-9494-EB87248B8B81}">
    <t:Anchor>
      <t:Comment id="1455977424"/>
    </t:Anchor>
    <t:History>
      <t:Event id="{7DB78D2D-AABC-47A6-8182-C45EA06A377F}" time="2023-05-17T20:31:52.286Z">
        <t:Attribution userId="S::nick.lehnertz@state.mn.us::6252b4cb-c903-4c5b-a21f-f7eaf73acade" userProvider="AD" userName="Lehnertz, Nick (MDH)"/>
        <t:Anchor>
          <t:Comment id="1516930342"/>
        </t:Anchor>
        <t:Create/>
      </t:Event>
      <t:Event id="{D8AA7451-5088-4A13-9467-AB659421DEB2}" time="2023-05-17T20:31:52.286Z">
        <t:Attribution userId="S::nick.lehnertz@state.mn.us::6252b4cb-c903-4c5b-a21f-f7eaf73acade" userProvider="AD" userName="Lehnertz, Nick (MDH)"/>
        <t:Anchor>
          <t:Comment id="1516930342"/>
        </t:Anchor>
        <t:Assign userId="S::cynthia.kenyon@state.mn.us::e53d0f7c-5c27-481d-8ee0-cc64b8bcb1b9" userProvider="AD" userName="Kenyon, Cynthia (MDH)"/>
      </t:Event>
      <t:Event id="{23CD0725-5E33-4496-A332-241F75A3E0AD}" time="2023-05-17T20:31:52.286Z">
        <t:Attribution userId="S::nick.lehnertz@state.mn.us::6252b4cb-c903-4c5b-a21f-f7eaf73acade" userProvider="AD" userName="Lehnertz, Nick (MDH)"/>
        <t:Anchor>
          <t:Comment id="1516930342"/>
        </t:Anchor>
        <t:SetTitle title="@Lynfield, Ruth (MDH) @Kenyon, Cynthia (MDH) @Griffith, Jayne (MDH) put in a blurb, let me know what you think."/>
      </t:Event>
      <t:Event id="{DD588692-D28D-46F8-B507-110785D2A014}" time="2023-05-17T21:15:27.99Z">
        <t:Attribution userId="S::cynthia.kenyon@state.mn.us::e53d0f7c-5c27-481d-8ee0-cc64b8bcb1b9" userProvider="AD" userName="Kenyon, Cynthia (MDH)"/>
        <t:Progress percentComplete="100"/>
      </t:Event>
    </t:History>
  </t:Task>
  <t:Task id="{AFA89129-0D19-4090-9E71-8277DD3B805E}">
    <t:Anchor>
      <t:Comment id="672094245"/>
    </t:Anchor>
    <t:History>
      <t:Event id="{E27C06A0-F577-4D0F-B3A0-EFFA5A97BC33}" time="2023-05-17T20:58:17.287Z">
        <t:Attribution userId="S::nick.lehnertz@state.mn.us::6252b4cb-c903-4c5b-a21f-f7eaf73acade" userProvider="AD" userName="Lehnertz, Nick (MDH)"/>
        <t:Anchor>
          <t:Comment id="2037607939"/>
        </t:Anchor>
        <t:Create/>
      </t:Event>
      <t:Event id="{839607F9-8FDB-47B7-A9A6-1091BC867AE9}" time="2023-05-17T20:58:17.287Z">
        <t:Attribution userId="S::nick.lehnertz@state.mn.us::6252b4cb-c903-4c5b-a21f-f7eaf73acade" userProvider="AD" userName="Lehnertz, Nick (MDH)"/>
        <t:Anchor>
          <t:Comment id="2037607939"/>
        </t:Anchor>
        <t:Assign userId="S::cynthia.kenyon@state.mn.us::e53d0f7c-5c27-481d-8ee0-cc64b8bcb1b9" userProvider="AD" userName="Kenyon, Cynthia (MDH)"/>
      </t:Event>
      <t:Event id="{0D5F2273-9C7F-4CE6-9D64-AF15FD2FD0BE}" time="2023-05-17T20:58:17.287Z">
        <t:Attribution userId="S::nick.lehnertz@state.mn.us::6252b4cb-c903-4c5b-a21f-f7eaf73acade" userProvider="AD" userName="Lehnertz, Nick (MDH)"/>
        <t:Anchor>
          <t:Comment id="2037607939"/>
        </t:Anchor>
        <t:SetTitle title="@Kenyon, Cynthia (MDH) @Babcock, Marcie (She/Her/Hers) (MDH) @Roddy, Margaret (She/Her/Hers) (MDH)  added a blurb, see what you think."/>
      </t:Event>
      <t:Event id="{078DF10F-2AB3-40A7-8DD3-0045560973F7}" time="2023-05-17T21:15:36.262Z">
        <t:Attribution userId="S::cynthia.kenyon@state.mn.us::e53d0f7c-5c27-481d-8ee0-cc64b8bcb1b9" userProvider="AD" userName="Kenyon, Cynthia (MDH)"/>
        <t:Progress percentComplete="100"/>
      </t:Event>
    </t:History>
  </t:Task>
  <t:Task id="{7F170F01-ED31-499C-A73E-43ED98A1A312}">
    <t:Anchor>
      <t:Comment id="625167032"/>
    </t:Anchor>
    <t:History>
      <t:Event id="{2FBD0C39-88AC-4E7E-B311-32031CBB5004}" time="2023-05-17T21:18:59.179Z">
        <t:Attribution userId="S::nick.lehnertz@state.mn.us::6252b4cb-c903-4c5b-a21f-f7eaf73acade" userProvider="AD" userName="Lehnertz, Nick (MDH)"/>
        <t:Anchor>
          <t:Comment id="252213332"/>
        </t:Anchor>
        <t:Create/>
      </t:Event>
      <t:Event id="{2E4CEAAF-D585-4D0B-8029-15E495AD1872}" time="2023-05-17T21:18:59.179Z">
        <t:Attribution userId="S::nick.lehnertz@state.mn.us::6252b4cb-c903-4c5b-a21f-f7eaf73acade" userProvider="AD" userName="Lehnertz, Nick (MDH)"/>
        <t:Anchor>
          <t:Comment id="252213332"/>
        </t:Anchor>
        <t:Assign userId="S::cynthia.kenyon@state.mn.us::e53d0f7c-5c27-481d-8ee0-cc64b8bcb1b9" userProvider="AD" userName="Kenyon, Cynthia (MDH)"/>
      </t:Event>
      <t:Event id="{DEBE9760-D965-44D1-BAFD-C9CA85A251E6}" time="2023-05-17T21:18:59.179Z">
        <t:Attribution userId="S::nick.lehnertz@state.mn.us::6252b4cb-c903-4c5b-a21f-f7eaf73acade" userProvider="AD" userName="Lehnertz, Nick (MDH)"/>
        <t:Anchor>
          <t:Comment id="252213332"/>
        </t:Anchor>
        <t:SetTitle title="@Lynfield, Ruth (MDH) @Kenyon, Cynthia (MDH) @Griffith, Jayne (MDH) how's this?"/>
      </t:Event>
      <t:Event id="{AFC11D17-0ACF-478F-9A19-AE3DCEC8BA4F}" time="2023-05-17T21:31:54.216Z">
        <t:Attribution userId="S::cynthia.kenyon@state.mn.us::e53d0f7c-5c27-481d-8ee0-cc64b8bcb1b9" userProvider="AD" userName="Kenyon, Cynthia (MDH)"/>
        <t:Progress percentComplete="100"/>
      </t:Event>
    </t:History>
  </t:Task>
</t:Task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1C217DE593240AEA5BBFF6B8E5A32" ma:contentTypeVersion="12" ma:contentTypeDescription="Create a new document." ma:contentTypeScope="" ma:versionID="d25318859884ae9f58e55d1fced490fe">
  <xsd:schema xmlns:xsd="http://www.w3.org/2001/XMLSchema" xmlns:xs="http://www.w3.org/2001/XMLSchema" xmlns:p="http://schemas.microsoft.com/office/2006/metadata/properties" xmlns:ns2="d3043191-4298-4d92-a8c6-cacbe3a65cf7" xmlns:ns3="2cb7aafa-9c3d-421d-8729-fbdca91153a1" targetNamespace="http://schemas.microsoft.com/office/2006/metadata/properties" ma:root="true" ma:fieldsID="5d40e84ead80690073a5038d7036dc33" ns2:_="" ns3:_="">
    <xsd:import namespace="d3043191-4298-4d92-a8c6-cacbe3a65cf7"/>
    <xsd:import namespace="2cb7aafa-9c3d-421d-8729-fbdca9115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43191-4298-4d92-a8c6-cacbe3a65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7aafa-9c3d-421d-8729-fbdca9115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7f159b2-5276-44d0-8654-dde7153a30d2}" ma:internalName="TaxCatchAll" ma:showField="CatchAllData" ma:web="2cb7aafa-9c3d-421d-8729-fbdca9115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b7aafa-9c3d-421d-8729-fbdca91153a1" xsi:nil="true"/>
    <lcf76f155ced4ddcb4097134ff3c332f xmlns="d3043191-4298-4d92-a8c6-cacbe3a65cf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349F2-895C-4D2C-BC78-9955DCFA7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43191-4298-4d92-a8c6-cacbe3a65cf7"/>
    <ds:schemaRef ds:uri="2cb7aafa-9c3d-421d-8729-fbdca9115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infopath/2007/PartnerControls"/>
    <ds:schemaRef ds:uri="http://purl.org/dc/terms/"/>
    <ds:schemaRef ds:uri="http://purl.org/dc/elements/1.1/"/>
    <ds:schemaRef ds:uri="2cb7aafa-9c3d-421d-8729-fbdca91153a1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3043191-4298-4d92-a8c6-cacbe3a65cf7"/>
  </ds:schemaRefs>
</ds:datastoreItem>
</file>

<file path=customXml/itemProps3.xml><?xml version="1.0" encoding="utf-8"?>
<ds:datastoreItem xmlns:ds="http://schemas.openxmlformats.org/officeDocument/2006/customXml" ds:itemID="{F415975F-7297-41E7-8795-67CF85062A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4</TotalTime>
  <Pages>2</Pages>
  <Words>785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Doxycycline for Prevention of STIs</vt:lpstr>
    </vt:vector>
  </TitlesOfParts>
  <Company>State of Minnesota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Doxycycline for Prevention of STIs</dc:title>
  <dc:subject/>
  <dc:creator>MN Dept of Health</dc:creator>
  <cp:keywords/>
  <dc:description/>
  <cp:lastModifiedBy>McAdams, Toby (MDH)</cp:lastModifiedBy>
  <cp:revision>5</cp:revision>
  <cp:lastPrinted>2016-12-14T22:03:00Z</cp:lastPrinted>
  <dcterms:created xsi:type="dcterms:W3CDTF">2024-04-15T20:49:00Z</dcterms:created>
  <dcterms:modified xsi:type="dcterms:W3CDTF">2024-04-17T14:28:00Z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0x0101007471C217DE593240AEA5BBFF6B8E5A32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